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DBC35" w14:textId="77777777" w:rsidR="008D0F19" w:rsidRDefault="006825BA">
      <w:pPr>
        <w:tabs>
          <w:tab w:val="left" w:pos="4996"/>
        </w:tabs>
        <w:spacing w:line="276" w:lineRule="auto"/>
        <w:rPr>
          <w:rFonts w:asciiTheme="majorHAnsi" w:hAnsiTheme="majorHAnsi"/>
        </w:rPr>
      </w:pPr>
      <w:r>
        <w:rPr>
          <w:rFonts w:asciiTheme="majorHAnsi" w:hAnsiTheme="majorHAnsi"/>
        </w:rPr>
        <w:tab/>
      </w:r>
    </w:p>
    <w:p w14:paraId="7B2A0CE6" w14:textId="3C73973F" w:rsidR="008D0F19" w:rsidRDefault="008D0F19">
      <w:pPr>
        <w:pStyle w:val="Stopka"/>
      </w:pPr>
    </w:p>
    <w:p w14:paraId="173DD6FB" w14:textId="40FBE8F6" w:rsidR="008D0F19" w:rsidRDefault="00211F28" w:rsidP="00211F28">
      <w:pPr>
        <w:tabs>
          <w:tab w:val="left" w:pos="3324"/>
          <w:tab w:val="left" w:pos="3735"/>
        </w:tabs>
        <w:spacing w:line="276" w:lineRule="auto"/>
        <w:jc w:val="center"/>
        <w:rPr>
          <w:rFonts w:asciiTheme="majorHAnsi" w:hAnsiTheme="majorHAnsi" w:cs="Arial"/>
          <w:b/>
          <w:sz w:val="44"/>
          <w:szCs w:val="44"/>
        </w:rPr>
      </w:pPr>
      <w:r w:rsidRPr="00ED0606">
        <w:rPr>
          <w:noProof/>
        </w:rPr>
        <w:drawing>
          <wp:inline distT="0" distB="0" distL="0" distR="0" wp14:anchorId="06E0663F" wp14:editId="00C9F432">
            <wp:extent cx="47015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p w14:paraId="3A6D25BD" w14:textId="77777777" w:rsidR="008D0F19" w:rsidRDefault="008D0F19">
      <w:pPr>
        <w:spacing w:line="276" w:lineRule="auto"/>
        <w:jc w:val="center"/>
        <w:rPr>
          <w:rFonts w:asciiTheme="majorHAnsi" w:hAnsiTheme="majorHAnsi"/>
        </w:rPr>
      </w:pPr>
    </w:p>
    <w:p w14:paraId="084D933D" w14:textId="77777777" w:rsidR="008D0F19" w:rsidRDefault="008D0F19">
      <w:pPr>
        <w:spacing w:line="276" w:lineRule="auto"/>
        <w:jc w:val="center"/>
        <w:rPr>
          <w:rFonts w:asciiTheme="majorHAnsi" w:hAnsiTheme="majorHAnsi"/>
        </w:rPr>
      </w:pPr>
    </w:p>
    <w:tbl>
      <w:tblPr>
        <w:tblW w:w="9072" w:type="dxa"/>
        <w:tblInd w:w="-5" w:type="dxa"/>
        <w:tblLook w:val="00A0" w:firstRow="1" w:lastRow="0" w:firstColumn="1" w:lastColumn="0" w:noHBand="0" w:noVBand="0"/>
      </w:tblPr>
      <w:tblGrid>
        <w:gridCol w:w="9072"/>
      </w:tblGrid>
      <w:tr w:rsidR="008D0F19"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Default="006825BA">
            <w:pPr>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2F666353" w14:textId="77777777" w:rsidR="008D0F19" w:rsidRDefault="008D0F19">
      <w:pPr>
        <w:spacing w:line="276" w:lineRule="auto"/>
        <w:jc w:val="center"/>
        <w:rPr>
          <w:rFonts w:asciiTheme="majorHAnsi" w:hAnsiTheme="majorHAnsi"/>
          <w:bCs/>
        </w:rPr>
      </w:pPr>
    </w:p>
    <w:p w14:paraId="05FD22A6" w14:textId="77777777" w:rsidR="008D0F19" w:rsidRDefault="006825BA">
      <w:pPr>
        <w:pStyle w:val="Tekstpodstawowy"/>
        <w:jc w:val="center"/>
        <w:rPr>
          <w:b w:val="0"/>
          <w:bCs/>
        </w:rPr>
      </w:pPr>
      <w:r>
        <w:rPr>
          <w:rFonts w:asciiTheme="majorHAnsi" w:hAnsiTheme="majorHAnsi"/>
          <w:bCs/>
        </w:rPr>
        <w:t>w postępowaniu o udzielenie zamówienia publicznego  na  usługi pn.:</w:t>
      </w:r>
      <w:r>
        <w:rPr>
          <w:b w:val="0"/>
          <w:bCs/>
        </w:rPr>
        <w:t xml:space="preserve"> </w:t>
      </w:r>
    </w:p>
    <w:p w14:paraId="5B26F652" w14:textId="77777777" w:rsidR="008D0F19" w:rsidRDefault="008D0F19">
      <w:pPr>
        <w:spacing w:line="276" w:lineRule="auto"/>
        <w:jc w:val="center"/>
        <w:rPr>
          <w:rFonts w:asciiTheme="majorHAnsi" w:hAnsiTheme="majorHAnsi"/>
          <w:bCs/>
          <w:sz w:val="26"/>
          <w:szCs w:val="26"/>
        </w:rPr>
      </w:pPr>
    </w:p>
    <w:p w14:paraId="10850E72" w14:textId="6A9F2A23" w:rsidR="008D0F19" w:rsidRDefault="001C4482">
      <w:pPr>
        <w:spacing w:line="100" w:lineRule="atLeast"/>
        <w:jc w:val="center"/>
        <w:rPr>
          <w:b/>
          <w:sz w:val="32"/>
          <w:szCs w:val="32"/>
        </w:rPr>
      </w:pPr>
      <w:r w:rsidRPr="00C70B78">
        <w:rPr>
          <w:b/>
          <w:bCs/>
        </w:rPr>
        <w:t>”</w:t>
      </w:r>
      <w:r>
        <w:rPr>
          <w:b/>
          <w:bCs/>
        </w:rPr>
        <w:t xml:space="preserve"> Usługi społeczne w Gminie Suszec</w:t>
      </w:r>
      <w:r w:rsidRPr="00C70B78">
        <w:rPr>
          <w:b/>
        </w:rPr>
        <w:t>”-</w:t>
      </w:r>
      <w:r w:rsidR="00227883" w:rsidRPr="00227883">
        <w:rPr>
          <w:b/>
        </w:rPr>
        <w:t xml:space="preserve"> </w:t>
      </w:r>
      <w:r w:rsidR="00227883" w:rsidRPr="00B873FC">
        <w:rPr>
          <w:b/>
        </w:rPr>
        <w:t>świadczenie usług</w:t>
      </w:r>
      <w:r w:rsidR="00227883">
        <w:rPr>
          <w:b/>
        </w:rPr>
        <w:t>i</w:t>
      </w:r>
      <w:r w:rsidR="00227883" w:rsidRPr="00B873FC">
        <w:rPr>
          <w:b/>
        </w:rPr>
        <w:t xml:space="preserve"> </w:t>
      </w:r>
      <w:r w:rsidR="00227883">
        <w:rPr>
          <w:b/>
        </w:rPr>
        <w:t>przygotowania i dostarczenia posiłków dla podopiecznych do miejsca ich zamieszkania</w:t>
      </w:r>
      <w:r w:rsidRPr="00C70B78">
        <w:rPr>
          <w:b/>
        </w:rPr>
        <w:t xml:space="preserve"> </w:t>
      </w:r>
    </w:p>
    <w:p w14:paraId="5B87D79F" w14:textId="77777777" w:rsidR="008D0F19" w:rsidRDefault="008D0F19">
      <w:pPr>
        <w:spacing w:line="276" w:lineRule="auto"/>
        <w:jc w:val="center"/>
        <w:rPr>
          <w:rFonts w:asciiTheme="majorHAnsi" w:hAnsiTheme="majorHAnsi"/>
          <w:bCs/>
          <w:sz w:val="26"/>
          <w:szCs w:val="26"/>
        </w:rPr>
      </w:pPr>
    </w:p>
    <w:p w14:paraId="0567DA8D" w14:textId="5372E8EB" w:rsidR="008D0F19" w:rsidRDefault="003E2A2F">
      <w:pPr>
        <w:jc w:val="both"/>
        <w:rPr>
          <w:b/>
          <w:bCs/>
          <w:color w:val="000000"/>
        </w:rPr>
      </w:pPr>
      <w:bookmarkStart w:id="0" w:name="_Hlk77675976"/>
      <w:r w:rsidRPr="00F95E71">
        <w:rPr>
          <w:rFonts w:eastAsia="Trebuchet MS"/>
          <w:b/>
          <w:color w:val="000000" w:themeColor="text1"/>
        </w:rPr>
        <w:t xml:space="preserve">Znak sprawy: </w:t>
      </w:r>
      <w:bookmarkStart w:id="1" w:name="_Hlk77784556"/>
      <w:r w:rsidRPr="00F95E71">
        <w:rPr>
          <w:rFonts w:eastAsia="Trebuchet MS"/>
          <w:b/>
          <w:color w:val="000000" w:themeColor="text1"/>
        </w:rPr>
        <w:t>GOPS-K.263.18.</w:t>
      </w:r>
      <w:r w:rsidR="00A70EDF" w:rsidRPr="00F95E71">
        <w:rPr>
          <w:rFonts w:eastAsia="Trebuchet MS"/>
          <w:b/>
          <w:color w:val="000000" w:themeColor="text1"/>
        </w:rPr>
        <w:t>2</w:t>
      </w:r>
      <w:r w:rsidRPr="00F95E71">
        <w:rPr>
          <w:rFonts w:eastAsia="Trebuchet MS"/>
          <w:b/>
          <w:color w:val="000000" w:themeColor="text1"/>
        </w:rPr>
        <w:t>.21</w:t>
      </w:r>
      <w:bookmarkEnd w:id="1"/>
    </w:p>
    <w:bookmarkEnd w:id="0"/>
    <w:p w14:paraId="7C37FEAD" w14:textId="77777777" w:rsidR="008D0F19" w:rsidRDefault="008D0F19">
      <w:pPr>
        <w:jc w:val="both"/>
        <w:rPr>
          <w:b/>
          <w:bCs/>
          <w:color w:val="FF0000"/>
        </w:rPr>
      </w:pPr>
    </w:p>
    <w:p w14:paraId="0B32408A" w14:textId="77777777" w:rsidR="008D0F19" w:rsidRDefault="008D0F19">
      <w:pPr>
        <w:jc w:val="both"/>
        <w:rPr>
          <w:color w:val="FF0000"/>
        </w:rPr>
      </w:pPr>
    </w:p>
    <w:p w14:paraId="21E2B431" w14:textId="7705C107" w:rsidR="008D0F19" w:rsidRDefault="006825BA">
      <w:pPr>
        <w:jc w:val="both"/>
        <w:rPr>
          <w:color w:val="000000"/>
        </w:rPr>
      </w:pPr>
      <w:r>
        <w:rPr>
          <w:color w:val="000000"/>
        </w:rPr>
        <w:t xml:space="preserve">Wspólny Słownik Zamówień CPV : </w:t>
      </w:r>
    </w:p>
    <w:p w14:paraId="32CB16CA" w14:textId="62A159F0" w:rsidR="00227883" w:rsidRDefault="00227883">
      <w:pPr>
        <w:jc w:val="both"/>
        <w:rPr>
          <w:color w:val="000000"/>
        </w:rPr>
      </w:pPr>
      <w:r>
        <w:rPr>
          <w:color w:val="000000"/>
        </w:rPr>
        <w:t>55321000-6 Usługi przygotowania posiłków</w:t>
      </w:r>
    </w:p>
    <w:p w14:paraId="625F8664" w14:textId="6AF74B70" w:rsidR="00227883" w:rsidRDefault="00227883">
      <w:pPr>
        <w:jc w:val="both"/>
        <w:rPr>
          <w:color w:val="000000"/>
        </w:rPr>
      </w:pPr>
      <w:r>
        <w:rPr>
          <w:color w:val="000000"/>
        </w:rPr>
        <w:t>55520000-1 Usługi dostarczania posiłków</w:t>
      </w:r>
    </w:p>
    <w:p w14:paraId="11278F46" w14:textId="77777777" w:rsidR="008D0F19" w:rsidRDefault="008D0F19">
      <w:pPr>
        <w:rPr>
          <w:b/>
          <w:color w:val="000000"/>
        </w:rPr>
      </w:pPr>
    </w:p>
    <w:p w14:paraId="2069B6CA" w14:textId="77777777" w:rsidR="008D0F19" w:rsidRDefault="008D0F19">
      <w:pPr>
        <w:jc w:val="center"/>
        <w:rPr>
          <w:color w:val="000000"/>
        </w:rPr>
      </w:pPr>
    </w:p>
    <w:p w14:paraId="12961823" w14:textId="77777777" w:rsidR="008D0F19" w:rsidRDefault="008D0F19">
      <w:pPr>
        <w:jc w:val="center"/>
        <w:rPr>
          <w:b/>
          <w:color w:val="000000"/>
        </w:rPr>
      </w:pPr>
    </w:p>
    <w:p w14:paraId="2328A566" w14:textId="77777777" w:rsidR="008D0F19" w:rsidRDefault="008D0F19">
      <w:pPr>
        <w:tabs>
          <w:tab w:val="left" w:pos="567"/>
        </w:tabs>
        <w:spacing w:line="276" w:lineRule="auto"/>
        <w:contextualSpacing/>
        <w:rPr>
          <w:rFonts w:asciiTheme="majorHAnsi" w:hAnsiTheme="majorHAnsi"/>
          <w:b/>
          <w:iCs/>
          <w:sz w:val="20"/>
          <w:szCs w:val="20"/>
        </w:rPr>
      </w:pPr>
    </w:p>
    <w:p w14:paraId="695DF3BF" w14:textId="77777777" w:rsidR="008D0F19" w:rsidRDefault="006825BA">
      <w:pPr>
        <w:spacing w:line="276" w:lineRule="auto"/>
        <w:jc w:val="center"/>
        <w:rPr>
          <w:rFonts w:asciiTheme="majorHAnsi" w:hAnsiTheme="majorHAnsi"/>
          <w:b/>
        </w:rPr>
      </w:pPr>
      <w:r>
        <w:rPr>
          <w:rFonts w:asciiTheme="majorHAnsi" w:hAnsiTheme="majorHAnsi"/>
          <w:b/>
        </w:rPr>
        <w:t>ZATWIERDZAM</w:t>
      </w:r>
    </w:p>
    <w:p w14:paraId="214FD3C9" w14:textId="77777777" w:rsidR="00B03717" w:rsidRDefault="00B03717" w:rsidP="0038131E">
      <w:pPr>
        <w:spacing w:line="276" w:lineRule="auto"/>
        <w:jc w:val="center"/>
        <w:rPr>
          <w:rFonts w:asciiTheme="majorHAnsi" w:hAnsiTheme="majorHAnsi"/>
        </w:rPr>
      </w:pPr>
    </w:p>
    <w:p w14:paraId="545CE158" w14:textId="7022CA4C" w:rsidR="008D0F19" w:rsidRPr="00046D65" w:rsidRDefault="0038131E" w:rsidP="0038131E">
      <w:pPr>
        <w:spacing w:line="276" w:lineRule="auto"/>
        <w:jc w:val="center"/>
        <w:rPr>
          <w:rFonts w:asciiTheme="majorHAnsi" w:hAnsiTheme="majorHAnsi"/>
          <w:b/>
          <w:bCs/>
        </w:rPr>
      </w:pPr>
      <w:r w:rsidRPr="00046D65">
        <w:rPr>
          <w:rFonts w:asciiTheme="majorHAnsi" w:hAnsiTheme="majorHAnsi"/>
          <w:b/>
          <w:bCs/>
        </w:rPr>
        <w:t>EWA BŁAŻYCA</w:t>
      </w:r>
    </w:p>
    <w:p w14:paraId="0E7C9705" w14:textId="77777777" w:rsidR="00B03717" w:rsidRPr="00046D65" w:rsidRDefault="00B03717" w:rsidP="0038131E">
      <w:pPr>
        <w:spacing w:line="276" w:lineRule="auto"/>
        <w:jc w:val="center"/>
        <w:rPr>
          <w:rFonts w:asciiTheme="majorHAnsi" w:hAnsiTheme="majorHAnsi"/>
          <w:b/>
          <w:bCs/>
        </w:rPr>
      </w:pPr>
    </w:p>
    <w:p w14:paraId="1FB4A4CB" w14:textId="00A2C01B" w:rsidR="0038131E" w:rsidRPr="00046D65" w:rsidRDefault="0038131E" w:rsidP="0038131E">
      <w:pPr>
        <w:spacing w:line="276" w:lineRule="auto"/>
        <w:jc w:val="center"/>
        <w:rPr>
          <w:rFonts w:asciiTheme="majorHAnsi" w:hAnsiTheme="majorHAnsi"/>
          <w:b/>
          <w:bCs/>
        </w:rPr>
      </w:pPr>
      <w:r w:rsidRPr="00046D65">
        <w:rPr>
          <w:rFonts w:asciiTheme="majorHAnsi" w:hAnsiTheme="majorHAnsi"/>
          <w:b/>
          <w:bCs/>
        </w:rPr>
        <w:t>KIEROWNIK GOPS SUSZEC</w:t>
      </w:r>
    </w:p>
    <w:p w14:paraId="0A3DC995" w14:textId="77777777" w:rsidR="008D0F19" w:rsidRDefault="008D0F19">
      <w:pPr>
        <w:spacing w:line="276" w:lineRule="auto"/>
        <w:rPr>
          <w:rFonts w:asciiTheme="majorHAnsi" w:hAnsiTheme="majorHAnsi"/>
        </w:rPr>
      </w:pPr>
    </w:p>
    <w:p w14:paraId="57586D4B" w14:textId="77777777" w:rsidR="008D0F19" w:rsidRDefault="008D0F19">
      <w:pPr>
        <w:pStyle w:val="Zwykytekst"/>
        <w:spacing w:line="276" w:lineRule="auto"/>
        <w:jc w:val="center"/>
        <w:rPr>
          <w:rFonts w:asciiTheme="majorHAnsi" w:hAnsiTheme="majorHAnsi"/>
          <w:i/>
        </w:rPr>
      </w:pPr>
    </w:p>
    <w:p w14:paraId="7665C716" w14:textId="77777777" w:rsidR="008D0F19" w:rsidRDefault="008D0F19">
      <w:pPr>
        <w:pStyle w:val="Zwykytekst"/>
        <w:spacing w:line="276" w:lineRule="auto"/>
        <w:jc w:val="center"/>
        <w:rPr>
          <w:rFonts w:asciiTheme="majorHAnsi" w:hAnsiTheme="majorHAnsi"/>
          <w:i/>
        </w:rPr>
      </w:pPr>
    </w:p>
    <w:p w14:paraId="399385F6" w14:textId="77777777" w:rsidR="008D0F19" w:rsidRDefault="008D0F19">
      <w:pPr>
        <w:pStyle w:val="Zwykytekst"/>
        <w:spacing w:line="276" w:lineRule="auto"/>
        <w:jc w:val="center"/>
        <w:rPr>
          <w:rFonts w:asciiTheme="majorHAnsi" w:hAnsiTheme="majorHAnsi"/>
          <w:i/>
        </w:rPr>
      </w:pPr>
    </w:p>
    <w:p w14:paraId="6B8708A7" w14:textId="77777777" w:rsidR="008D0F19" w:rsidRDefault="008D0F19">
      <w:pPr>
        <w:pStyle w:val="Zwykytekst"/>
        <w:spacing w:line="276" w:lineRule="auto"/>
        <w:jc w:val="center"/>
        <w:rPr>
          <w:rFonts w:asciiTheme="majorHAnsi" w:hAnsiTheme="majorHAnsi"/>
          <w:i/>
        </w:rPr>
      </w:pPr>
    </w:p>
    <w:p w14:paraId="3663EA27" w14:textId="77777777" w:rsidR="008D0F19" w:rsidRDefault="008D0F19">
      <w:pPr>
        <w:pStyle w:val="Zwykytekst"/>
        <w:spacing w:line="276" w:lineRule="auto"/>
        <w:jc w:val="center"/>
        <w:rPr>
          <w:rFonts w:asciiTheme="majorHAnsi" w:hAnsiTheme="majorHAnsi"/>
          <w:i/>
        </w:rPr>
      </w:pPr>
    </w:p>
    <w:p w14:paraId="321A9AD5" w14:textId="77777777" w:rsidR="008D0F19" w:rsidRDefault="008D0F19">
      <w:pPr>
        <w:pStyle w:val="Zwykytekst"/>
        <w:spacing w:line="276" w:lineRule="auto"/>
        <w:jc w:val="center"/>
        <w:rPr>
          <w:rFonts w:asciiTheme="majorHAnsi" w:hAnsiTheme="majorHAnsi"/>
          <w:i/>
        </w:rPr>
      </w:pPr>
    </w:p>
    <w:p w14:paraId="41B2ADDA" w14:textId="77777777" w:rsidR="008D0F19" w:rsidRDefault="008D0F19">
      <w:pPr>
        <w:pStyle w:val="Zwykytekst"/>
        <w:spacing w:line="276" w:lineRule="auto"/>
        <w:jc w:val="center"/>
        <w:rPr>
          <w:rFonts w:asciiTheme="majorHAnsi" w:hAnsiTheme="majorHAnsi"/>
          <w:i/>
        </w:rPr>
      </w:pPr>
    </w:p>
    <w:p w14:paraId="7EC4612E" w14:textId="77777777" w:rsidR="008D0F19" w:rsidRDefault="008D0F19">
      <w:pPr>
        <w:pStyle w:val="Zwykytekst"/>
        <w:spacing w:line="276" w:lineRule="auto"/>
        <w:rPr>
          <w:rFonts w:asciiTheme="majorHAnsi" w:hAnsiTheme="majorHAnsi"/>
          <w:i/>
        </w:rPr>
      </w:pPr>
    </w:p>
    <w:p w14:paraId="4ED10B82" w14:textId="77777777" w:rsidR="008D0F19" w:rsidRDefault="008D0F19">
      <w:pPr>
        <w:pStyle w:val="Zwykytekst"/>
        <w:spacing w:line="276" w:lineRule="auto"/>
        <w:jc w:val="center"/>
        <w:rPr>
          <w:rFonts w:asciiTheme="majorHAnsi" w:hAnsiTheme="majorHAnsi"/>
          <w:i/>
        </w:rPr>
      </w:pPr>
    </w:p>
    <w:p w14:paraId="44B36659" w14:textId="77777777" w:rsidR="008D0F19" w:rsidRDefault="008D0F19">
      <w:pPr>
        <w:pStyle w:val="Zwykytekst"/>
        <w:spacing w:line="276" w:lineRule="auto"/>
        <w:rPr>
          <w:rFonts w:asciiTheme="majorHAnsi" w:hAnsiTheme="majorHAnsi"/>
          <w:i/>
        </w:rPr>
      </w:pPr>
    </w:p>
    <w:p w14:paraId="03CD094C" w14:textId="77777777" w:rsidR="00227883" w:rsidRDefault="00227883">
      <w:pPr>
        <w:pStyle w:val="Zwykytekst"/>
        <w:spacing w:line="276" w:lineRule="auto"/>
        <w:jc w:val="center"/>
        <w:rPr>
          <w:rFonts w:asciiTheme="majorHAnsi" w:hAnsiTheme="majorHAnsi"/>
          <w:color w:val="000000" w:themeColor="text1"/>
          <w:sz w:val="24"/>
          <w:szCs w:val="24"/>
        </w:rPr>
      </w:pPr>
    </w:p>
    <w:p w14:paraId="19966143" w14:textId="77777777" w:rsidR="00227883" w:rsidRDefault="00227883">
      <w:pPr>
        <w:pStyle w:val="Zwykytekst"/>
        <w:spacing w:line="276" w:lineRule="auto"/>
        <w:jc w:val="center"/>
        <w:rPr>
          <w:rFonts w:asciiTheme="majorHAnsi" w:hAnsiTheme="majorHAnsi"/>
          <w:color w:val="000000" w:themeColor="text1"/>
          <w:sz w:val="24"/>
          <w:szCs w:val="24"/>
        </w:rPr>
      </w:pPr>
    </w:p>
    <w:p w14:paraId="4E377514" w14:textId="77777777" w:rsidR="00227883" w:rsidRDefault="00227883">
      <w:pPr>
        <w:pStyle w:val="Zwykytekst"/>
        <w:spacing w:line="276" w:lineRule="auto"/>
        <w:jc w:val="center"/>
        <w:rPr>
          <w:rFonts w:asciiTheme="majorHAnsi" w:hAnsiTheme="majorHAnsi"/>
          <w:color w:val="000000" w:themeColor="text1"/>
          <w:sz w:val="24"/>
          <w:szCs w:val="24"/>
        </w:rPr>
      </w:pPr>
    </w:p>
    <w:p w14:paraId="316A424B" w14:textId="541C519B" w:rsidR="008D0F19" w:rsidRPr="00F07966" w:rsidRDefault="00F07966">
      <w:pPr>
        <w:pStyle w:val="Zwykytekst"/>
        <w:spacing w:line="276" w:lineRule="auto"/>
        <w:jc w:val="center"/>
        <w:rPr>
          <w:rFonts w:asciiTheme="majorHAnsi" w:hAnsiTheme="majorHAnsi"/>
          <w:color w:val="000000" w:themeColor="text1"/>
          <w:sz w:val="24"/>
          <w:szCs w:val="24"/>
        </w:rPr>
      </w:pPr>
      <w:r w:rsidRPr="00F07966">
        <w:rPr>
          <w:rFonts w:asciiTheme="majorHAnsi" w:hAnsiTheme="majorHAnsi"/>
          <w:color w:val="000000" w:themeColor="text1"/>
          <w:sz w:val="24"/>
          <w:szCs w:val="24"/>
        </w:rPr>
        <w:t>S</w:t>
      </w:r>
      <w:r w:rsidR="001C4482">
        <w:rPr>
          <w:rFonts w:asciiTheme="majorHAnsi" w:hAnsiTheme="majorHAnsi"/>
          <w:color w:val="000000" w:themeColor="text1"/>
          <w:sz w:val="24"/>
          <w:szCs w:val="24"/>
        </w:rPr>
        <w:t>uszec</w:t>
      </w:r>
      <w:r w:rsidR="006825BA" w:rsidRPr="00F07966">
        <w:rPr>
          <w:rFonts w:asciiTheme="majorHAnsi" w:hAnsiTheme="majorHAnsi"/>
          <w:color w:val="000000" w:themeColor="text1"/>
          <w:sz w:val="24"/>
          <w:szCs w:val="24"/>
        </w:rPr>
        <w:t xml:space="preserve">, </w:t>
      </w:r>
      <w:r w:rsidR="006825BA" w:rsidRPr="00F95E71">
        <w:rPr>
          <w:rFonts w:asciiTheme="majorHAnsi" w:hAnsiTheme="majorHAnsi"/>
          <w:color w:val="000000" w:themeColor="text1"/>
          <w:sz w:val="24"/>
          <w:szCs w:val="24"/>
        </w:rPr>
        <w:t>dnia</w:t>
      </w:r>
      <w:r w:rsidR="00044A3B" w:rsidRPr="00F95E71">
        <w:rPr>
          <w:rFonts w:asciiTheme="majorHAnsi" w:hAnsiTheme="majorHAnsi"/>
          <w:color w:val="000000" w:themeColor="text1"/>
          <w:sz w:val="24"/>
          <w:szCs w:val="24"/>
        </w:rPr>
        <w:t xml:space="preserve"> </w:t>
      </w:r>
      <w:r w:rsidR="00A5272A" w:rsidRPr="00F95E71">
        <w:rPr>
          <w:rFonts w:asciiTheme="majorHAnsi" w:hAnsiTheme="majorHAnsi"/>
          <w:color w:val="000000" w:themeColor="text1"/>
          <w:sz w:val="24"/>
          <w:szCs w:val="24"/>
        </w:rPr>
        <w:t>2</w:t>
      </w:r>
      <w:r w:rsidR="00BC1E5A">
        <w:rPr>
          <w:rFonts w:asciiTheme="majorHAnsi" w:hAnsiTheme="majorHAnsi"/>
          <w:color w:val="000000" w:themeColor="text1"/>
          <w:sz w:val="24"/>
          <w:szCs w:val="24"/>
        </w:rPr>
        <w:t>2</w:t>
      </w:r>
      <w:r w:rsidR="006825BA" w:rsidRPr="00F95E71">
        <w:rPr>
          <w:rFonts w:asciiTheme="majorHAnsi" w:hAnsiTheme="majorHAnsi"/>
          <w:color w:val="000000" w:themeColor="text1"/>
          <w:sz w:val="24"/>
          <w:szCs w:val="24"/>
        </w:rPr>
        <w:t>.0</w:t>
      </w:r>
      <w:r w:rsidR="00227883" w:rsidRPr="00F95E71">
        <w:rPr>
          <w:rFonts w:asciiTheme="majorHAnsi" w:hAnsiTheme="majorHAnsi"/>
          <w:color w:val="000000" w:themeColor="text1"/>
          <w:sz w:val="24"/>
          <w:szCs w:val="24"/>
        </w:rPr>
        <w:t>7</w:t>
      </w:r>
      <w:r w:rsidR="006825BA" w:rsidRPr="00F95E71">
        <w:rPr>
          <w:rFonts w:asciiTheme="majorHAnsi" w:hAnsiTheme="majorHAnsi"/>
          <w:color w:val="000000" w:themeColor="text1"/>
          <w:sz w:val="24"/>
          <w:szCs w:val="24"/>
        </w:rPr>
        <w:t>.2021 r.</w:t>
      </w:r>
    </w:p>
    <w:p w14:paraId="547E088B" w14:textId="77777777" w:rsidR="008D0F19" w:rsidRDefault="008D0F19">
      <w:pPr>
        <w:pStyle w:val="Zwykytekst"/>
        <w:spacing w:line="276" w:lineRule="auto"/>
        <w:jc w:val="center"/>
        <w:rPr>
          <w:rFonts w:asciiTheme="majorHAnsi" w:hAnsiTheme="majorHAnsi"/>
          <w:sz w:val="24"/>
          <w:szCs w:val="24"/>
        </w:rPr>
      </w:pPr>
    </w:p>
    <w:p w14:paraId="021A9969" w14:textId="2CC46D3B" w:rsidR="008D0F19" w:rsidRDefault="008D0F19">
      <w:pPr>
        <w:pStyle w:val="Zwykytekst"/>
        <w:spacing w:line="276" w:lineRule="auto"/>
        <w:jc w:val="center"/>
        <w:rPr>
          <w:rFonts w:asciiTheme="majorHAnsi" w:hAnsiTheme="majorHAnsi"/>
          <w:sz w:val="24"/>
          <w:szCs w:val="24"/>
        </w:rPr>
      </w:pPr>
    </w:p>
    <w:tbl>
      <w:tblPr>
        <w:tblW w:w="9054" w:type="dxa"/>
        <w:jc w:val="center"/>
        <w:tblLook w:val="00A0" w:firstRow="1" w:lastRow="0" w:firstColumn="1" w:lastColumn="0" w:noHBand="0" w:noVBand="0"/>
      </w:tblPr>
      <w:tblGrid>
        <w:gridCol w:w="9054"/>
      </w:tblGrid>
      <w:tr w:rsidR="008D0F19"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1F2309EB"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237A9B56" w14:textId="77777777" w:rsidR="008D0F19" w:rsidRDefault="008D0F19">
      <w:pPr>
        <w:widowControl w:val="0"/>
        <w:spacing w:line="276" w:lineRule="auto"/>
        <w:ind w:left="567"/>
        <w:jc w:val="both"/>
        <w:outlineLvl w:val="3"/>
        <w:rPr>
          <w:rFonts w:asciiTheme="majorHAnsi" w:hAnsiTheme="majorHAnsi" w:cs="Arial"/>
          <w:b/>
          <w:bCs/>
        </w:rPr>
      </w:pPr>
    </w:p>
    <w:p w14:paraId="31A5FE38"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p>
    <w:p w14:paraId="1A60B1DD" w14:textId="77777777" w:rsidR="009B7C03" w:rsidRPr="009B7C03" w:rsidRDefault="009B7C03" w:rsidP="007D4DE2">
      <w:pPr>
        <w:autoSpaceDE w:val="0"/>
        <w:autoSpaceDN w:val="0"/>
        <w:adjustRightInd w:val="0"/>
        <w:ind w:firstLine="567"/>
        <w:rPr>
          <w:rFonts w:eastAsia="Calibri"/>
          <w:color w:val="000000"/>
          <w:sz w:val="23"/>
          <w:szCs w:val="23"/>
        </w:rPr>
      </w:pPr>
      <w:bookmarkStart w:id="2" w:name="_Hlk73809137"/>
      <w:bookmarkStart w:id="3" w:name="_Hlk75373272"/>
      <w:r w:rsidRPr="009B7C03">
        <w:rPr>
          <w:rFonts w:eastAsia="Calibri"/>
          <w:color w:val="000000"/>
          <w:sz w:val="23"/>
          <w:szCs w:val="23"/>
        </w:rPr>
        <w:t xml:space="preserve">Gminny Ośrodek Pomocy Społecznej w Suszcu </w:t>
      </w:r>
    </w:p>
    <w:p w14:paraId="0A943086" w14:textId="77777777" w:rsidR="009B7C03" w:rsidRPr="009B7C03" w:rsidRDefault="009B7C03" w:rsidP="007D4DE2">
      <w:pPr>
        <w:autoSpaceDE w:val="0"/>
        <w:autoSpaceDN w:val="0"/>
        <w:adjustRightInd w:val="0"/>
        <w:ind w:firstLine="567"/>
        <w:rPr>
          <w:rFonts w:eastAsia="Calibri"/>
          <w:color w:val="000000"/>
          <w:sz w:val="23"/>
          <w:szCs w:val="23"/>
        </w:rPr>
      </w:pPr>
      <w:r w:rsidRPr="009B7C03">
        <w:rPr>
          <w:rFonts w:eastAsia="Calibri"/>
          <w:color w:val="000000"/>
          <w:sz w:val="23"/>
          <w:szCs w:val="23"/>
        </w:rPr>
        <w:t xml:space="preserve">ul. Lipowa 1, 43-267 Suszec </w:t>
      </w:r>
    </w:p>
    <w:p w14:paraId="721631DC" w14:textId="77777777" w:rsidR="009B7C03" w:rsidRPr="009B7C03" w:rsidRDefault="009B7C03" w:rsidP="007D4DE2">
      <w:pPr>
        <w:autoSpaceDE w:val="0"/>
        <w:autoSpaceDN w:val="0"/>
        <w:adjustRightInd w:val="0"/>
        <w:ind w:firstLine="567"/>
        <w:rPr>
          <w:rFonts w:eastAsia="Calibri"/>
          <w:color w:val="000000"/>
          <w:sz w:val="23"/>
          <w:szCs w:val="23"/>
        </w:rPr>
      </w:pPr>
      <w:r w:rsidRPr="009B7C03">
        <w:rPr>
          <w:rFonts w:eastAsia="Calibri"/>
          <w:color w:val="000000"/>
          <w:sz w:val="23"/>
          <w:szCs w:val="23"/>
        </w:rPr>
        <w:t xml:space="preserve">NIP: 6511027026 </w:t>
      </w:r>
    </w:p>
    <w:p w14:paraId="5883B311" w14:textId="66CE9860" w:rsidR="009B7C03" w:rsidRPr="009B7C03" w:rsidRDefault="009B7C03" w:rsidP="007D4DE2">
      <w:pPr>
        <w:autoSpaceDE w:val="0"/>
        <w:autoSpaceDN w:val="0"/>
        <w:adjustRightInd w:val="0"/>
        <w:ind w:firstLine="567"/>
        <w:rPr>
          <w:rFonts w:eastAsia="Calibri"/>
          <w:color w:val="000000"/>
          <w:sz w:val="23"/>
          <w:szCs w:val="23"/>
        </w:rPr>
      </w:pPr>
      <w:r w:rsidRPr="009B7C03">
        <w:rPr>
          <w:rFonts w:eastAsia="Calibri"/>
          <w:color w:val="000000"/>
          <w:sz w:val="23"/>
          <w:szCs w:val="23"/>
        </w:rPr>
        <w:t xml:space="preserve">REGON: 003453104 </w:t>
      </w:r>
      <w:r w:rsidR="007F3BF8">
        <w:rPr>
          <w:rFonts w:eastAsia="Calibri"/>
          <w:color w:val="000000"/>
          <w:sz w:val="23"/>
          <w:szCs w:val="23"/>
        </w:rPr>
        <w:tab/>
      </w:r>
    </w:p>
    <w:p w14:paraId="4F796D9D" w14:textId="77777777" w:rsidR="009B7C03" w:rsidRPr="009B7C03" w:rsidRDefault="009B7C03" w:rsidP="007D4DE2">
      <w:pPr>
        <w:autoSpaceDE w:val="0"/>
        <w:autoSpaceDN w:val="0"/>
        <w:adjustRightInd w:val="0"/>
        <w:ind w:firstLine="567"/>
        <w:rPr>
          <w:rFonts w:eastAsia="Calibri"/>
          <w:color w:val="000000"/>
          <w:sz w:val="23"/>
          <w:szCs w:val="23"/>
        </w:rPr>
      </w:pPr>
      <w:r w:rsidRPr="009B7C03">
        <w:rPr>
          <w:rFonts w:eastAsia="Calibri"/>
          <w:color w:val="000000"/>
          <w:sz w:val="23"/>
          <w:szCs w:val="23"/>
        </w:rPr>
        <w:t xml:space="preserve">Poczta elektroniczna [e-mail]: gopssuszec@gopssuszec.wizja.net </w:t>
      </w:r>
    </w:p>
    <w:p w14:paraId="006F0318" w14:textId="77777777" w:rsidR="009B7C03" w:rsidRPr="009B7C03" w:rsidRDefault="009B7C03" w:rsidP="007D4DE2">
      <w:pPr>
        <w:autoSpaceDE w:val="0"/>
        <w:autoSpaceDN w:val="0"/>
        <w:adjustRightInd w:val="0"/>
        <w:ind w:firstLine="567"/>
        <w:rPr>
          <w:rFonts w:eastAsia="Calibri"/>
          <w:color w:val="000000"/>
          <w:sz w:val="23"/>
          <w:szCs w:val="23"/>
        </w:rPr>
      </w:pPr>
      <w:r w:rsidRPr="009B7C03">
        <w:rPr>
          <w:rFonts w:eastAsia="Calibri"/>
          <w:color w:val="000000"/>
          <w:sz w:val="23"/>
          <w:szCs w:val="23"/>
        </w:rPr>
        <w:t xml:space="preserve">Strona internetowa zamawiającego [URL]: https://gopssuszec.naszops.pl/ </w:t>
      </w:r>
    </w:p>
    <w:p w14:paraId="3DD66824" w14:textId="77777777" w:rsidR="009B7C03" w:rsidRPr="009B7C03" w:rsidRDefault="009B7C03" w:rsidP="007D4DE2">
      <w:pPr>
        <w:autoSpaceDE w:val="0"/>
        <w:autoSpaceDN w:val="0"/>
        <w:adjustRightInd w:val="0"/>
        <w:ind w:firstLine="567"/>
        <w:rPr>
          <w:rFonts w:eastAsia="Calibri"/>
          <w:color w:val="000000"/>
          <w:sz w:val="23"/>
          <w:szCs w:val="23"/>
        </w:rPr>
      </w:pPr>
      <w:r w:rsidRPr="009B7C03">
        <w:rPr>
          <w:rFonts w:ascii="Cambria" w:eastAsia="Calibri" w:hAnsi="Cambria" w:cs="Cambria"/>
          <w:color w:val="000000"/>
          <w:sz w:val="23"/>
          <w:szCs w:val="23"/>
        </w:rPr>
        <w:t xml:space="preserve">NR TELEFONU : 32 449 30 80, 32 449 30 85 </w:t>
      </w:r>
    </w:p>
    <w:p w14:paraId="6565FE4D" w14:textId="77777777" w:rsidR="009B7C03" w:rsidRPr="009B7C03" w:rsidRDefault="009B7C03" w:rsidP="007F3BF8">
      <w:pPr>
        <w:autoSpaceDE w:val="0"/>
        <w:autoSpaceDN w:val="0"/>
        <w:adjustRightInd w:val="0"/>
        <w:ind w:left="567"/>
        <w:rPr>
          <w:rFonts w:eastAsia="Calibri"/>
          <w:color w:val="000000"/>
          <w:sz w:val="23"/>
          <w:szCs w:val="23"/>
        </w:rPr>
      </w:pPr>
      <w:r w:rsidRPr="009B7C03">
        <w:rPr>
          <w:rFonts w:ascii="Cambria" w:eastAsia="Calibri" w:hAnsi="Cambria" w:cs="Cambria"/>
          <w:b/>
          <w:bCs/>
          <w:color w:val="000000"/>
          <w:sz w:val="23"/>
          <w:szCs w:val="23"/>
        </w:rPr>
        <w:t xml:space="preserve">Strona internetowa prowadzonego postępowania </w:t>
      </w:r>
      <w:r w:rsidRPr="009B7C03">
        <w:rPr>
          <w:rFonts w:ascii="Cambria" w:eastAsia="Calibri" w:hAnsi="Cambria" w:cs="Cambria"/>
          <w:color w:val="000000"/>
          <w:sz w:val="23"/>
          <w:szCs w:val="23"/>
        </w:rPr>
        <w:t xml:space="preserve">na której udostępniane będą zmiany i wyjaśnienia treści SWZ oraz inne dokumenty zamówienia bezpośrednio związane z postępowaniem o udzielenie zamówienia [URL]: </w:t>
      </w:r>
      <w:r w:rsidRPr="009B7C03">
        <w:rPr>
          <w:rFonts w:ascii="Cambria" w:eastAsia="Calibri" w:hAnsi="Cambria" w:cs="Cambria"/>
          <w:b/>
          <w:bCs/>
          <w:color w:val="000000"/>
          <w:sz w:val="23"/>
          <w:szCs w:val="23"/>
        </w:rPr>
        <w:t xml:space="preserve">https://gopssuszec.naszops.pl/bip/ </w:t>
      </w:r>
    </w:p>
    <w:p w14:paraId="7E76B52B" w14:textId="77777777" w:rsidR="009B7C03" w:rsidRDefault="009B7C03" w:rsidP="009B7C03">
      <w:pPr>
        <w:ind w:firstLine="567"/>
        <w:rPr>
          <w:rFonts w:eastAsia="Calibri"/>
          <w:color w:val="000000"/>
          <w:sz w:val="23"/>
          <w:szCs w:val="23"/>
        </w:rPr>
      </w:pPr>
      <w:r w:rsidRPr="009B7C03">
        <w:rPr>
          <w:rFonts w:eastAsia="Calibri"/>
          <w:color w:val="000000"/>
          <w:sz w:val="23"/>
          <w:szCs w:val="23"/>
        </w:rPr>
        <w:t xml:space="preserve">Adres skrzynki e-PUAP: </w:t>
      </w:r>
      <w:r w:rsidRPr="009B7C03">
        <w:rPr>
          <w:rFonts w:ascii="Source Sans Pro" w:eastAsia="Calibri" w:hAnsi="Source Sans Pro" w:cs="Source Sans Pro"/>
          <w:b/>
          <w:bCs/>
          <w:color w:val="000000"/>
          <w:sz w:val="23"/>
          <w:szCs w:val="23"/>
        </w:rPr>
        <w:t>/</w:t>
      </w:r>
      <w:r w:rsidRPr="009B7C03">
        <w:rPr>
          <w:rFonts w:eastAsia="Calibri"/>
          <w:color w:val="000000"/>
          <w:sz w:val="23"/>
          <w:szCs w:val="23"/>
        </w:rPr>
        <w:t xml:space="preserve">GOPSSuszec/skrytka </w:t>
      </w:r>
    </w:p>
    <w:p w14:paraId="4EA3B14B" w14:textId="77777777" w:rsidR="009B7C03" w:rsidRDefault="009B7C03" w:rsidP="009B7C03">
      <w:pPr>
        <w:ind w:firstLine="567"/>
        <w:rPr>
          <w:rFonts w:eastAsia="Calibri"/>
          <w:color w:val="000000"/>
          <w:sz w:val="23"/>
          <w:szCs w:val="23"/>
        </w:rPr>
      </w:pPr>
    </w:p>
    <w:bookmarkEnd w:id="2"/>
    <w:bookmarkEnd w:id="3"/>
    <w:p w14:paraId="4A671DE5"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3421E83E" w14:textId="02B33A2F" w:rsidR="00227883" w:rsidRPr="00227883" w:rsidRDefault="006825BA" w:rsidP="00905AFF">
      <w:pPr>
        <w:pStyle w:val="NormalnyWeb"/>
        <w:suppressAutoHyphens/>
        <w:spacing w:before="120" w:after="120"/>
        <w:ind w:left="567"/>
        <w:jc w:val="both"/>
        <w:rPr>
          <w:b/>
          <w:bCs/>
        </w:rPr>
      </w:pPr>
      <w:r>
        <w:rPr>
          <w:rFonts w:asciiTheme="majorHAnsi" w:hAnsiTheme="majorHAnsi" w:cs="Arial"/>
          <w:bCs/>
          <w:color w:val="000000" w:themeColor="text1"/>
        </w:rPr>
        <w:t xml:space="preserve">Niniejsze postępowanie o udzielenie zamówienia publicznego prowadzone jest na podstawie przepisów ustawy w trybie podstawowym w </w:t>
      </w:r>
      <w:r>
        <w:rPr>
          <w:rFonts w:asciiTheme="majorHAnsi" w:hAnsiTheme="majorHAnsi"/>
          <w:color w:val="000000" w:themeColor="text1"/>
        </w:rPr>
        <w:t>którym w odpowiedzi na ogłoszenie o zamówieniu oferty mogą składać wszyscy zainteresowani wykonawcy, a następnie zamawiający wybiera najkorzystniejszą ofertę bez przeprowadzenia negocjacji (art. 275 pkt 1 ustawy Pzp)</w:t>
      </w:r>
      <w:r w:rsidR="0018568B">
        <w:rPr>
          <w:rFonts w:asciiTheme="majorHAnsi" w:hAnsiTheme="majorHAnsi"/>
          <w:color w:val="000000" w:themeColor="text1"/>
        </w:rPr>
        <w:t>,</w:t>
      </w:r>
      <w:r>
        <w:rPr>
          <w:rFonts w:asciiTheme="majorHAnsi" w:hAnsiTheme="majorHAnsi"/>
          <w:color w:val="000000" w:themeColor="text1"/>
        </w:rPr>
        <w:t xml:space="preserve"> </w:t>
      </w:r>
      <w:r w:rsidR="00227883" w:rsidRPr="00227883">
        <w:t xml:space="preserve">w zw. z art. 359 pkt 2  ustawy z dnia </w:t>
      </w:r>
      <w:bookmarkStart w:id="4" w:name="_Hlk76548887"/>
      <w:r w:rsidR="00BF1400">
        <w:t>11 września 2019 r.</w:t>
      </w:r>
      <w:r w:rsidR="00227883" w:rsidRPr="00227883">
        <w:t xml:space="preserve">Prawo zamówień publicznych (tekst jedn.: Dz. U. z 2021 r. poz. 1129) zwanej dalej „Pzp” </w:t>
      </w:r>
      <w:bookmarkEnd w:id="4"/>
      <w:r w:rsidR="00227883" w:rsidRPr="00227883">
        <w:t xml:space="preserve">– </w:t>
      </w:r>
      <w:r w:rsidR="00227883" w:rsidRPr="00227883">
        <w:rPr>
          <w:b/>
          <w:bCs/>
        </w:rPr>
        <w:t>zamówienie na usługi społeczne i inne szczególne usługi o wartości zamówienia wyrażonej w złotych, która jest mniejsza niż równowartość kwoty 750 000 euro.</w:t>
      </w:r>
    </w:p>
    <w:p w14:paraId="2916F269" w14:textId="77777777" w:rsidR="008D0F19" w:rsidRDefault="008D0F19">
      <w:pPr>
        <w:widowControl w:val="0"/>
        <w:spacing w:line="276" w:lineRule="auto"/>
        <w:ind w:left="567"/>
        <w:jc w:val="both"/>
        <w:outlineLvl w:val="3"/>
      </w:pPr>
    </w:p>
    <w:p w14:paraId="705E5F9D" w14:textId="4B2D7885" w:rsidR="008D0F19" w:rsidRDefault="006825BA" w:rsidP="00227883">
      <w:pPr>
        <w:widowControl w:val="0"/>
        <w:spacing w:line="276" w:lineRule="auto"/>
        <w:ind w:left="567"/>
        <w:jc w:val="both"/>
        <w:outlineLvl w:val="3"/>
      </w:pPr>
      <w:r>
        <w:t>Do niniejszego postępowania bezpośrednio stosuje się przepisy ustawy Pzp oraz rozporządzeń wydanych na podstawie tej ustawy. We wszelkich uregulowanych jak i nieuregulowanych w niniejszej SWZ sprawach stosuje się przepisy tych aktów.</w:t>
      </w:r>
    </w:p>
    <w:p w14:paraId="6F86F016" w14:textId="2EF11109" w:rsidR="008D0F19" w:rsidRPr="001C4482" w:rsidRDefault="008D0F19" w:rsidP="00227883">
      <w:pPr>
        <w:spacing w:line="360" w:lineRule="auto"/>
        <w:jc w:val="both"/>
        <w:rPr>
          <w:rFonts w:ascii="Arial" w:eastAsia="Arial" w:hAnsi="Arial" w:cs="Arial"/>
          <w:color w:val="FF0000"/>
        </w:rPr>
      </w:pPr>
    </w:p>
    <w:p w14:paraId="18800413"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0228FF7C" w14:textId="77777777" w:rsidR="008D0F19" w:rsidRDefault="006825BA">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79DDDC75" w14:textId="449883F8"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w:t>
      </w:r>
      <w:r w:rsidR="00404CDD">
        <w:rPr>
          <w:rFonts w:asciiTheme="majorHAnsi" w:eastAsia="MS Mincho" w:hAnsiTheme="majorHAnsi" w:cs="MS Mincho"/>
          <w:bCs/>
          <w:sz w:val="24"/>
          <w:szCs w:val="24"/>
        </w:rPr>
        <w:t xml:space="preserve"> 11 września 2019</w:t>
      </w:r>
      <w:r>
        <w:rPr>
          <w:rFonts w:asciiTheme="majorHAnsi" w:eastAsia="MS Mincho" w:hAnsiTheme="majorHAnsi" w:cs="MS Mincho"/>
          <w:bCs/>
          <w:sz w:val="24"/>
          <w:szCs w:val="24"/>
        </w:rPr>
        <w:t xml:space="preserve">r. Prawo zamówień publicznych </w:t>
      </w:r>
      <w:r>
        <w:rPr>
          <w:rFonts w:asciiTheme="majorHAnsi" w:eastAsia="MS Mincho" w:hAnsiTheme="majorHAnsi" w:cs="MS Mincho"/>
          <w:bCs/>
          <w:sz w:val="24"/>
          <w:szCs w:val="24"/>
        </w:rPr>
        <w:br/>
        <w:t>(t. j. Dz. U. z 20</w:t>
      </w:r>
      <w:r w:rsidR="00227883">
        <w:rPr>
          <w:rFonts w:asciiTheme="majorHAnsi" w:eastAsia="MS Mincho" w:hAnsiTheme="majorHAnsi" w:cs="MS Mincho"/>
          <w:bCs/>
          <w:sz w:val="24"/>
          <w:szCs w:val="24"/>
        </w:rPr>
        <w:t>21</w:t>
      </w:r>
      <w:r>
        <w:rPr>
          <w:rFonts w:asciiTheme="majorHAnsi" w:eastAsia="MS Mincho" w:hAnsiTheme="majorHAnsi" w:cs="MS Mincho"/>
          <w:bCs/>
          <w:sz w:val="24"/>
          <w:szCs w:val="24"/>
        </w:rPr>
        <w:t xml:space="preserve"> r., poz. </w:t>
      </w:r>
      <w:r w:rsidR="00227883">
        <w:rPr>
          <w:rFonts w:asciiTheme="majorHAnsi" w:eastAsia="MS Mincho" w:hAnsiTheme="majorHAnsi" w:cs="MS Mincho"/>
          <w:bCs/>
          <w:sz w:val="24"/>
          <w:szCs w:val="24"/>
        </w:rPr>
        <w:t>1129</w:t>
      </w:r>
      <w:r>
        <w:rPr>
          <w:rFonts w:asciiTheme="majorHAnsi" w:eastAsia="MS Mincho" w:hAnsiTheme="majorHAnsi" w:cs="MS Mincho"/>
          <w:bCs/>
          <w:sz w:val="24"/>
          <w:szCs w:val="24"/>
        </w:rPr>
        <w:t>),</w:t>
      </w:r>
    </w:p>
    <w:p w14:paraId="4F5F7F59"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DA55A11"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6B7D04C2"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32B195B6" w14:textId="6B729D5C" w:rsidR="00F667A3" w:rsidRPr="0038131E" w:rsidRDefault="006825BA" w:rsidP="00F667A3">
      <w:pPr>
        <w:pStyle w:val="Kolorowalistaakcent11"/>
        <w:widowControl w:val="0"/>
        <w:numPr>
          <w:ilvl w:val="0"/>
          <w:numId w:val="2"/>
        </w:numPr>
        <w:spacing w:before="0" w:after="0" w:line="276" w:lineRule="auto"/>
        <w:ind w:left="993" w:hanging="426"/>
        <w:outlineLvl w:val="3"/>
        <w:rPr>
          <w:rFonts w:asciiTheme="majorHAnsi" w:eastAsia="MS Mincho" w:hAnsiTheme="majorHAnsi"/>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w:t>
      </w:r>
      <w:r w:rsidR="00F667A3" w:rsidRPr="00F667A3">
        <w:rPr>
          <w:rFonts w:asciiTheme="majorHAnsi" w:eastAsiaTheme="minorHAnsi" w:hAnsiTheme="majorHAnsi"/>
          <w:bCs/>
          <w:sz w:val="24"/>
          <w:szCs w:val="24"/>
          <w:lang w:eastAsia="en-US"/>
        </w:rPr>
        <w:t>Gminny Ośrodek Pomocy Społecznej w Suszcu</w:t>
      </w:r>
    </w:p>
    <w:p w14:paraId="16079F78" w14:textId="77777777" w:rsidR="0038131E" w:rsidRDefault="0038131E" w:rsidP="0038131E">
      <w:pPr>
        <w:pStyle w:val="Kolorowalistaakcent11"/>
        <w:widowControl w:val="0"/>
        <w:spacing w:before="0" w:after="0" w:line="276" w:lineRule="auto"/>
        <w:outlineLvl w:val="3"/>
        <w:rPr>
          <w:rFonts w:asciiTheme="majorHAnsi" w:eastAsia="MS Mincho" w:hAnsiTheme="majorHAnsi"/>
          <w:bCs/>
          <w:sz w:val="24"/>
          <w:szCs w:val="24"/>
        </w:rPr>
      </w:pPr>
    </w:p>
    <w:p w14:paraId="3D7D712C" w14:textId="77777777" w:rsidR="0038131E" w:rsidRDefault="0038131E" w:rsidP="0038131E">
      <w:pPr>
        <w:pStyle w:val="Kolorowalistaakcent11"/>
        <w:widowControl w:val="0"/>
        <w:spacing w:before="0" w:after="0" w:line="276" w:lineRule="auto"/>
        <w:outlineLvl w:val="3"/>
        <w:rPr>
          <w:rFonts w:asciiTheme="majorHAnsi" w:eastAsia="MS Mincho" w:hAnsiTheme="majorHAnsi"/>
          <w:bCs/>
          <w:sz w:val="24"/>
          <w:szCs w:val="24"/>
        </w:rPr>
      </w:pPr>
    </w:p>
    <w:p w14:paraId="79308473" w14:textId="77777777" w:rsidR="00060413" w:rsidRDefault="00060413" w:rsidP="0038131E">
      <w:pPr>
        <w:pStyle w:val="Kolorowalistaakcent11"/>
        <w:widowControl w:val="0"/>
        <w:spacing w:before="0" w:after="0" w:line="276" w:lineRule="auto"/>
        <w:outlineLvl w:val="3"/>
        <w:rPr>
          <w:rFonts w:asciiTheme="majorHAnsi" w:eastAsia="MS Mincho" w:hAnsiTheme="majorHAnsi"/>
          <w:bCs/>
          <w:sz w:val="24"/>
          <w:szCs w:val="24"/>
        </w:rPr>
      </w:pPr>
    </w:p>
    <w:p w14:paraId="55563107" w14:textId="77777777" w:rsidR="00060413" w:rsidRPr="00F667A3" w:rsidRDefault="00060413" w:rsidP="0038131E">
      <w:pPr>
        <w:pStyle w:val="Kolorowalistaakcent11"/>
        <w:widowControl w:val="0"/>
        <w:spacing w:before="0" w:after="0" w:line="276" w:lineRule="auto"/>
        <w:outlineLvl w:val="3"/>
        <w:rPr>
          <w:rFonts w:asciiTheme="majorHAnsi" w:eastAsia="MS Mincho" w:hAnsiTheme="majorHAnsi"/>
          <w:bCs/>
          <w:sz w:val="24"/>
          <w:szCs w:val="24"/>
        </w:rPr>
      </w:pPr>
    </w:p>
    <w:p w14:paraId="60130E30" w14:textId="77777777" w:rsidR="008D0F19" w:rsidRPr="00F667A3" w:rsidRDefault="006825BA" w:rsidP="00F667A3">
      <w:pPr>
        <w:pStyle w:val="Kolorowalistaakcent11"/>
        <w:widowControl w:val="0"/>
        <w:numPr>
          <w:ilvl w:val="0"/>
          <w:numId w:val="2"/>
        </w:numPr>
        <w:spacing w:before="0" w:after="0" w:line="276" w:lineRule="auto"/>
        <w:ind w:left="993" w:hanging="426"/>
        <w:outlineLvl w:val="3"/>
        <w:rPr>
          <w:rFonts w:asciiTheme="majorHAnsi" w:eastAsia="MS Mincho" w:hAnsiTheme="majorHAnsi"/>
          <w:bCs/>
          <w:sz w:val="24"/>
          <w:szCs w:val="24"/>
        </w:rPr>
      </w:pPr>
      <w:r w:rsidRPr="00F667A3">
        <w:rPr>
          <w:rFonts w:asciiTheme="majorHAnsi" w:eastAsia="MS Mincho" w:hAnsiTheme="majorHAnsi" w:cs="MS Mincho"/>
          <w:b/>
          <w:bCs/>
          <w:sz w:val="24"/>
          <w:szCs w:val="24"/>
        </w:rPr>
        <w:lastRenderedPageBreak/>
        <w:t>„Wykonawca”</w:t>
      </w:r>
      <w:r w:rsidRPr="00F667A3">
        <w:rPr>
          <w:rFonts w:asciiTheme="majorHAnsi" w:eastAsia="MS Mincho" w:hAnsiTheme="majorHAnsi" w:cs="MS Mincho"/>
          <w:bCs/>
          <w:sz w:val="24"/>
          <w:szCs w:val="24"/>
        </w:rPr>
        <w:t xml:space="preserve"> – </w:t>
      </w:r>
      <w:r w:rsidRPr="00F667A3">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F667A3">
        <w:rPr>
          <w:rFonts w:asciiTheme="majorHAnsi" w:eastAsia="MS Mincho" w:hAnsiTheme="majorHAnsi" w:cs="MS Mincho"/>
          <w:bCs/>
          <w:sz w:val="24"/>
          <w:szCs w:val="24"/>
        </w:rPr>
        <w:t>,</w:t>
      </w:r>
    </w:p>
    <w:p w14:paraId="56142F70"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Default="006825BA">
      <w:pPr>
        <w:pStyle w:val="Kolorowalistaakcent11"/>
        <w:widowControl w:val="0"/>
        <w:numPr>
          <w:ilvl w:val="0"/>
          <w:numId w:val="2"/>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„miniPortal”</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692945F4"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„ePUAP”</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6F6D904F"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miniPortal dostępna na stronie: </w:t>
      </w:r>
    </w:p>
    <w:p w14:paraId="59460B67"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Pr>
          <w:rFonts w:asciiTheme="majorHAnsi" w:eastAsia="MS Mincho" w:hAnsiTheme="majorHAnsi" w:cs="MS Mincho"/>
          <w:bCs/>
          <w:color w:val="0070C0"/>
          <w:sz w:val="22"/>
          <w:szCs w:val="22"/>
          <w:u w:val="single"/>
        </w:rPr>
        <w:t>https://miniportal.uzp.gov.pl/InstrukcjaUzytkownikaSystemuMiniPortalePUAP.pdf</w:t>
      </w:r>
      <w:r>
        <w:rPr>
          <w:rFonts w:asciiTheme="majorHAnsi" w:eastAsia="MS Mincho" w:hAnsiTheme="majorHAnsi" w:cs="MS Mincho"/>
          <w:bCs/>
          <w:color w:val="0070C0"/>
          <w:sz w:val="22"/>
          <w:szCs w:val="22"/>
        </w:rPr>
        <w:t xml:space="preserve">  </w:t>
      </w:r>
    </w:p>
    <w:p w14:paraId="6F304D0D"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miniPortalu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miniPortal wskazane w Instrukcji użytkownika i SWZ. </w:t>
      </w:r>
    </w:p>
    <w:p w14:paraId="2B08D560" w14:textId="77777777" w:rsidR="008D0F19" w:rsidRDefault="006825BA">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0CEE7BDA" w14:textId="77777777" w:rsidR="008D0F19" w:rsidRDefault="008D0F19">
      <w:pPr>
        <w:widowControl w:val="0"/>
        <w:spacing w:line="276" w:lineRule="auto"/>
        <w:ind w:left="567"/>
        <w:jc w:val="both"/>
        <w:outlineLvl w:val="3"/>
        <w:rPr>
          <w:rFonts w:asciiTheme="majorHAnsi" w:hAnsiTheme="majorHAnsi" w:cs="Arial"/>
          <w:bCs/>
          <w:sz w:val="10"/>
          <w:szCs w:val="10"/>
        </w:rPr>
      </w:pPr>
    </w:p>
    <w:p w14:paraId="3412019C" w14:textId="77777777" w:rsidR="008D0F19" w:rsidRDefault="008D0F19">
      <w:pPr>
        <w:widowControl w:val="0"/>
        <w:spacing w:line="276" w:lineRule="auto"/>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2</w:t>
            </w:r>
          </w:p>
          <w:p w14:paraId="4124AC86"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66EA39B6" w14:textId="77777777" w:rsidR="008D0F19" w:rsidRDefault="008D0F19">
      <w:pPr>
        <w:pStyle w:val="Akapitzlist"/>
        <w:spacing w:line="276" w:lineRule="auto"/>
        <w:ind w:left="0"/>
        <w:rPr>
          <w:rFonts w:asciiTheme="majorHAnsi" w:hAnsiTheme="majorHAnsi" w:cs="Helvetica"/>
          <w:b/>
          <w:bCs/>
        </w:rPr>
      </w:pPr>
    </w:p>
    <w:p w14:paraId="554581C5" w14:textId="77777777" w:rsidR="00684801" w:rsidRPr="00684801" w:rsidRDefault="00684801" w:rsidP="00684801">
      <w:pPr>
        <w:spacing w:line="276" w:lineRule="auto"/>
        <w:jc w:val="both"/>
        <w:rPr>
          <w:rFonts w:asciiTheme="majorHAnsi" w:hAnsiTheme="majorHAnsi" w:cs="Helvetica"/>
          <w:bCs/>
        </w:rPr>
      </w:pPr>
      <w:r w:rsidRPr="00684801">
        <w:rPr>
          <w:rFonts w:asciiTheme="majorHAnsi" w:hAnsiTheme="majorHAnsi" w:cs="Helvetica"/>
          <w:bCs/>
        </w:rPr>
        <w:t xml:space="preserve">Zamawiający </w:t>
      </w:r>
      <w:r w:rsidRPr="00684801">
        <w:rPr>
          <w:rFonts w:asciiTheme="majorHAnsi" w:hAnsiTheme="majorHAnsi" w:cs="Helvetica"/>
          <w:b/>
          <w:bCs/>
          <w:u w:val="single"/>
        </w:rPr>
        <w:t>nie przewiduje</w:t>
      </w:r>
      <w:r w:rsidRPr="00684801">
        <w:rPr>
          <w:rFonts w:asciiTheme="majorHAnsi" w:hAnsiTheme="majorHAnsi" w:cs="Helvetica"/>
          <w:bCs/>
        </w:rPr>
        <w:t xml:space="preserve"> możliwości wyboru najkorzystniejszej oferty z możliwością prowadzenia negocjacji (art. 275 pkt 2 ustawy Pzp).</w:t>
      </w:r>
    </w:p>
    <w:p w14:paraId="4700500F" w14:textId="77777777" w:rsidR="00684801" w:rsidRDefault="00684801">
      <w:pPr>
        <w:spacing w:line="276" w:lineRule="auto"/>
        <w:jc w:val="both"/>
        <w:rPr>
          <w:rFonts w:asciiTheme="majorHAnsi" w:hAnsiTheme="majorHAnsi" w:cs="Helvetica"/>
          <w:bCs/>
        </w:rPr>
      </w:pPr>
    </w:p>
    <w:tbl>
      <w:tblPr>
        <w:tblW w:w="9054" w:type="dxa"/>
        <w:jc w:val="center"/>
        <w:tblLook w:val="00A0" w:firstRow="1" w:lastRow="0" w:firstColumn="1" w:lastColumn="0" w:noHBand="0" w:noVBand="0"/>
      </w:tblPr>
      <w:tblGrid>
        <w:gridCol w:w="9054"/>
      </w:tblGrid>
      <w:tr w:rsidR="008D0F19"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3</w:t>
            </w:r>
          </w:p>
          <w:p w14:paraId="2B4DF826" w14:textId="77777777" w:rsidR="008D0F19" w:rsidRDefault="006825BA">
            <w:pPr>
              <w:spacing w:line="276" w:lineRule="auto"/>
              <w:jc w:val="center"/>
              <w:rPr>
                <w:rFonts w:asciiTheme="majorHAnsi" w:hAnsiTheme="majorHAnsi"/>
              </w:rPr>
            </w:pPr>
            <w:r>
              <w:rPr>
                <w:rFonts w:asciiTheme="majorHAnsi" w:hAnsiTheme="majorHAnsi"/>
                <w:b/>
                <w:sz w:val="26"/>
                <w:szCs w:val="26"/>
              </w:rPr>
              <w:t>ŹRÓDŁA FINANSOWANIA</w:t>
            </w:r>
          </w:p>
        </w:tc>
      </w:tr>
    </w:tbl>
    <w:p w14:paraId="45DA3065" w14:textId="77777777" w:rsidR="008D0F19" w:rsidRDefault="008D0F19">
      <w:pPr>
        <w:pStyle w:val="Akapitzlist"/>
        <w:widowControl w:val="0"/>
        <w:spacing w:line="276" w:lineRule="auto"/>
        <w:ind w:left="567"/>
        <w:outlineLvl w:val="3"/>
        <w:rPr>
          <w:rFonts w:asciiTheme="majorHAnsi" w:hAnsiTheme="majorHAnsi" w:cs="Arial"/>
          <w:bCs/>
        </w:rPr>
      </w:pPr>
    </w:p>
    <w:p w14:paraId="50EA28FB" w14:textId="77777777" w:rsidR="00F667A3" w:rsidRDefault="006825BA" w:rsidP="00F667A3">
      <w:pPr>
        <w:spacing w:line="100" w:lineRule="atLeast"/>
        <w:jc w:val="center"/>
        <w:rPr>
          <w:rFonts w:asciiTheme="majorHAnsi" w:hAnsiTheme="majorHAnsi" w:cs="Helvetica"/>
          <w:b/>
          <w:bCs/>
        </w:rPr>
      </w:pPr>
      <w:r>
        <w:rPr>
          <w:rFonts w:asciiTheme="majorHAnsi" w:hAnsiTheme="majorHAnsi" w:cs="Helvetica"/>
          <w:b/>
          <w:bCs/>
        </w:rPr>
        <w:t xml:space="preserve">Zamawiający informuje, iż zamówienie jest finansowane z: </w:t>
      </w:r>
      <w:r w:rsidR="00F667A3">
        <w:rPr>
          <w:rFonts w:asciiTheme="majorHAnsi" w:hAnsiTheme="majorHAnsi" w:cs="Helvetica"/>
          <w:b/>
          <w:bCs/>
        </w:rPr>
        <w:t>w ramach Regionalnego Programu Operacyjnego Województwa Śląskiego  na lata 2014-2020 współfinansowanego z Europejskiego Funduszu Społecznego</w:t>
      </w:r>
    </w:p>
    <w:p w14:paraId="29EF1BE1" w14:textId="5ABFFF53" w:rsidR="008D0F19" w:rsidRDefault="00F30A91" w:rsidP="00F30A91">
      <w:pPr>
        <w:spacing w:line="100" w:lineRule="atLeast"/>
        <w:jc w:val="center"/>
        <w:rPr>
          <w:rFonts w:asciiTheme="majorHAnsi" w:hAnsiTheme="majorHAnsi"/>
          <w:i/>
          <w:iCs/>
          <w:color w:val="000000"/>
          <w:highlight w:val="white"/>
        </w:rPr>
      </w:pPr>
      <w:r>
        <w:rPr>
          <w:b/>
          <w:bCs/>
          <w:sz w:val="23"/>
          <w:szCs w:val="23"/>
        </w:rPr>
        <w:t xml:space="preserve">UMOWA NR: UDA-RPSL.09.02.05-24-013C/20-00 </w:t>
      </w:r>
    </w:p>
    <w:tbl>
      <w:tblPr>
        <w:tblW w:w="9054" w:type="dxa"/>
        <w:jc w:val="center"/>
        <w:tblLook w:val="00A0" w:firstRow="1" w:lastRow="0" w:firstColumn="1" w:lastColumn="0" w:noHBand="0" w:noVBand="0"/>
      </w:tblPr>
      <w:tblGrid>
        <w:gridCol w:w="9054"/>
      </w:tblGrid>
      <w:tr w:rsidR="008D0F19"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4</w:t>
            </w:r>
          </w:p>
          <w:p w14:paraId="7CA96629" w14:textId="77777777" w:rsidR="008D0F19" w:rsidRDefault="006825BA">
            <w:pPr>
              <w:spacing w:line="276" w:lineRule="auto"/>
              <w:jc w:val="center"/>
              <w:rPr>
                <w:rFonts w:asciiTheme="majorHAnsi" w:hAnsiTheme="majorHAnsi"/>
              </w:rPr>
            </w:pPr>
            <w:r>
              <w:rPr>
                <w:rFonts w:asciiTheme="majorHAnsi" w:hAnsiTheme="majorHAnsi"/>
                <w:b/>
                <w:sz w:val="26"/>
                <w:szCs w:val="26"/>
              </w:rPr>
              <w:t>OPIS PRZEDMIOTU ZAMÓWIENIA</w:t>
            </w:r>
          </w:p>
        </w:tc>
      </w:tr>
    </w:tbl>
    <w:p w14:paraId="515F7405" w14:textId="77777777" w:rsidR="008D0F19" w:rsidRDefault="008D0F19">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5F2D435" w14:textId="77777777" w:rsidR="008D0F19" w:rsidRDefault="008D0F19">
      <w:pPr>
        <w:pStyle w:val="Kolorowalistaakcent11"/>
        <w:tabs>
          <w:tab w:val="left" w:pos="567"/>
        </w:tabs>
        <w:suppressAutoHyphens/>
        <w:spacing w:line="276" w:lineRule="auto"/>
        <w:ind w:left="567"/>
        <w:rPr>
          <w:rFonts w:asciiTheme="majorHAnsi" w:hAnsiTheme="majorHAnsi" w:cs="Arial"/>
          <w:b/>
          <w:bCs/>
          <w:sz w:val="24"/>
          <w:szCs w:val="24"/>
        </w:rPr>
      </w:pPr>
    </w:p>
    <w:p w14:paraId="1B176436" w14:textId="40936F89" w:rsidR="00227883" w:rsidRPr="00227883" w:rsidRDefault="006825BA" w:rsidP="003A2704">
      <w:pPr>
        <w:widowControl w:val="0"/>
        <w:numPr>
          <w:ilvl w:val="1"/>
          <w:numId w:val="23"/>
        </w:numPr>
        <w:spacing w:line="360" w:lineRule="auto"/>
        <w:ind w:left="567" w:hanging="567"/>
        <w:jc w:val="both"/>
        <w:outlineLvl w:val="3"/>
      </w:pPr>
      <w:r>
        <w:t xml:space="preserve">Zadanie Pt. </w:t>
      </w:r>
      <w:r w:rsidR="00A05C9D" w:rsidRPr="00227883">
        <w:rPr>
          <w:b/>
          <w:bCs/>
          <w:i/>
          <w:iCs/>
          <w:sz w:val="28"/>
          <w:szCs w:val="28"/>
        </w:rPr>
        <w:t>„Usługi społeczne w Gminie S</w:t>
      </w:r>
      <w:r w:rsidR="00F667A3" w:rsidRPr="00227883">
        <w:rPr>
          <w:b/>
          <w:bCs/>
          <w:i/>
          <w:iCs/>
          <w:sz w:val="28"/>
          <w:szCs w:val="28"/>
        </w:rPr>
        <w:t>uszec</w:t>
      </w:r>
      <w:r w:rsidR="00A05C9D" w:rsidRPr="00227883">
        <w:rPr>
          <w:b/>
          <w:bCs/>
          <w:i/>
          <w:iCs/>
          <w:sz w:val="28"/>
          <w:szCs w:val="28"/>
        </w:rPr>
        <w:t xml:space="preserve">”- </w:t>
      </w:r>
      <w:r w:rsidR="00227883" w:rsidRPr="00B873FC">
        <w:rPr>
          <w:b/>
        </w:rPr>
        <w:t>świadczenie usług</w:t>
      </w:r>
      <w:r w:rsidR="00227883">
        <w:rPr>
          <w:b/>
        </w:rPr>
        <w:t>i</w:t>
      </w:r>
      <w:r w:rsidR="00227883" w:rsidRPr="00B873FC">
        <w:rPr>
          <w:b/>
        </w:rPr>
        <w:t xml:space="preserve"> </w:t>
      </w:r>
      <w:r w:rsidR="00227883">
        <w:rPr>
          <w:b/>
        </w:rPr>
        <w:t>przygotowania i dostarczenia posiłków dla podopiecznych do miejsca ich zamieszkania</w:t>
      </w:r>
    </w:p>
    <w:p w14:paraId="3AD29F2E" w14:textId="2D44D255" w:rsidR="00227883" w:rsidRDefault="00227883" w:rsidP="00353DB3">
      <w:pPr>
        <w:spacing w:line="360" w:lineRule="auto"/>
        <w:ind w:left="567"/>
        <w:jc w:val="both"/>
        <w:rPr>
          <w:b/>
        </w:rPr>
      </w:pPr>
      <w:r w:rsidRPr="00C13A96">
        <w:t>Przedmiotem zamówienia jest usługa społeczna polegająca na: świadczeniu usługi cateringowej w zakresie przygotowania i dostarczenia gorącego posiłku</w:t>
      </w:r>
      <w:r w:rsidRPr="00C13A96">
        <w:rPr>
          <w:b/>
        </w:rPr>
        <w:t xml:space="preserve"> </w:t>
      </w:r>
      <w:r w:rsidR="000B3AA8" w:rsidRPr="00C13A96">
        <w:t>-</w:t>
      </w:r>
      <w:r w:rsidR="00F30A91">
        <w:t xml:space="preserve"> </w:t>
      </w:r>
      <w:r w:rsidRPr="001F7715">
        <w:rPr>
          <w:b/>
        </w:rPr>
        <w:t>obiadu obejmującego dwa pełnowartościowe posiłki w formie zupy i drugiego dania</w:t>
      </w:r>
      <w:r w:rsidR="00C13A96" w:rsidRPr="001F7715">
        <w:rPr>
          <w:b/>
        </w:rPr>
        <w:t xml:space="preserve"> dla uczestników projektu ”Usługi społeczne w Gminie Suszec”</w:t>
      </w:r>
    </w:p>
    <w:p w14:paraId="450BB718" w14:textId="77777777" w:rsidR="001F7715" w:rsidRPr="001F7715" w:rsidRDefault="001F7715" w:rsidP="00FB174F">
      <w:pPr>
        <w:spacing w:line="360" w:lineRule="auto"/>
        <w:jc w:val="both"/>
        <w:rPr>
          <w:b/>
        </w:rPr>
      </w:pPr>
    </w:p>
    <w:p w14:paraId="3D316D8B" w14:textId="77777777" w:rsidR="00227883" w:rsidRPr="00C13A96" w:rsidRDefault="00227883" w:rsidP="003A2704">
      <w:pPr>
        <w:widowControl w:val="0"/>
        <w:numPr>
          <w:ilvl w:val="1"/>
          <w:numId w:val="23"/>
        </w:numPr>
        <w:spacing w:line="360" w:lineRule="auto"/>
        <w:ind w:left="567" w:hanging="567"/>
        <w:jc w:val="both"/>
        <w:outlineLvl w:val="3"/>
      </w:pPr>
      <w:r w:rsidRPr="00EA28C0">
        <w:t>Warunki realizacji usługi</w:t>
      </w:r>
      <w:r w:rsidRPr="00C13A96">
        <w:t>:</w:t>
      </w:r>
    </w:p>
    <w:p w14:paraId="2C44526D" w14:textId="0470F151" w:rsidR="00227883" w:rsidRPr="00C13A96" w:rsidRDefault="00227883" w:rsidP="001F7715">
      <w:pPr>
        <w:spacing w:line="360" w:lineRule="auto"/>
        <w:ind w:left="709" w:hanging="709"/>
        <w:jc w:val="both"/>
      </w:pPr>
      <w:bookmarkStart w:id="5" w:name="_Hlk77683250"/>
      <w:bookmarkStart w:id="6" w:name="_Hlk77279918"/>
      <w:r w:rsidRPr="00C13A96">
        <w:t>1)</w:t>
      </w:r>
      <w:r w:rsidR="001F7715">
        <w:tab/>
      </w:r>
      <w:r w:rsidR="003F323C">
        <w:t>C</w:t>
      </w:r>
      <w:r w:rsidRPr="00C13A96">
        <w:t xml:space="preserve">odzienne dostawy </w:t>
      </w:r>
      <w:r w:rsidR="003F323C" w:rsidRPr="00F95E71">
        <w:t>(własnym transportem i na koszt Wykonawcy)</w:t>
      </w:r>
      <w:r w:rsidR="003F323C">
        <w:t xml:space="preserve"> </w:t>
      </w:r>
      <w:r w:rsidRPr="00C13A96">
        <w:t>posiłków w porze obiadowej tj. w godz. 1</w:t>
      </w:r>
      <w:r w:rsidR="0098584A">
        <w:t>2</w:t>
      </w:r>
      <w:r w:rsidRPr="00C13A96">
        <w:t>:00 do 14:00 do miejsca zamieszkania ok. 25 mieszkańców gminy Suszec. Dominujące lokalizacje to Suszec, Rudziczka, Mizerów, Kobielice, Radostowice. Zamawiający zastrzega możliwość wskazania innych (poza wymienionymi) lokalizacji dowozu posiłków na obszarze Gminy Suszec.</w:t>
      </w:r>
    </w:p>
    <w:p w14:paraId="27FA4538" w14:textId="31D49020" w:rsidR="00227883" w:rsidRPr="00C13A96" w:rsidRDefault="00227883" w:rsidP="000E02E4">
      <w:pPr>
        <w:spacing w:line="360" w:lineRule="auto"/>
        <w:ind w:left="705" w:hanging="705"/>
        <w:jc w:val="both"/>
      </w:pPr>
      <w:r w:rsidRPr="00C13A96">
        <w:t>2)  </w:t>
      </w:r>
      <w:r w:rsidR="000E02E4">
        <w:tab/>
      </w:r>
      <w:r w:rsidR="003F323C">
        <w:t>Ł</w:t>
      </w:r>
      <w:r w:rsidRPr="00C13A96">
        <w:t xml:space="preserve">ączna liczba posiłków w okresie realizacji zadania wynosi ok. 10 650 </w:t>
      </w:r>
      <w:r w:rsidR="000C31B1">
        <w:t>zamówienie podstawowe</w:t>
      </w:r>
      <w:r w:rsidR="000C31B1" w:rsidRPr="00C13A96">
        <w:t xml:space="preserve"> </w:t>
      </w:r>
      <w:r w:rsidRPr="00C13A96">
        <w:t>(426 dni x 25 osób) obiadów, w tym:</w:t>
      </w:r>
    </w:p>
    <w:p w14:paraId="473E2E4A" w14:textId="39EEBA5E" w:rsidR="00227883" w:rsidRPr="00C13A96" w:rsidRDefault="00227883" w:rsidP="000E02E4">
      <w:pPr>
        <w:spacing w:line="360" w:lineRule="auto"/>
        <w:ind w:firstLine="705"/>
        <w:jc w:val="both"/>
      </w:pPr>
      <w:r w:rsidRPr="00C13A96">
        <w:t>- ok.</w:t>
      </w:r>
      <w:r w:rsidR="003F323C">
        <w:t xml:space="preserve"> </w:t>
      </w:r>
      <w:r w:rsidRPr="00C13A96">
        <w:t>4575 obiadów w roku 2021;</w:t>
      </w:r>
    </w:p>
    <w:p w14:paraId="3782A885" w14:textId="16706FDC" w:rsidR="00227883" w:rsidRDefault="00227883" w:rsidP="000E02E4">
      <w:pPr>
        <w:spacing w:line="360" w:lineRule="auto"/>
        <w:ind w:firstLine="705"/>
        <w:jc w:val="both"/>
      </w:pPr>
      <w:r>
        <w:t>- ok.</w:t>
      </w:r>
      <w:r w:rsidR="003F323C">
        <w:t xml:space="preserve"> </w:t>
      </w:r>
      <w:r>
        <w:t>6075 obiadów w roku 2022;</w:t>
      </w:r>
    </w:p>
    <w:p w14:paraId="2A87D5C7" w14:textId="69E668A2" w:rsidR="00227883" w:rsidRDefault="00227883" w:rsidP="000E02E4">
      <w:pPr>
        <w:spacing w:line="360" w:lineRule="auto"/>
        <w:ind w:left="705"/>
        <w:jc w:val="both"/>
      </w:pPr>
      <w:r>
        <w:t xml:space="preserve">Odchylenie od wskazanej ilości posiłków, w trakcie trwania umowy, może wahać się na poziomie +/- </w:t>
      </w:r>
      <w:r w:rsidR="00D17C9F">
        <w:t>30</w:t>
      </w:r>
      <w:r>
        <w:t>% ilości sztuk</w:t>
      </w:r>
      <w:r w:rsidR="00D17C9F">
        <w:t xml:space="preserve"> posiłków</w:t>
      </w:r>
      <w:r>
        <w:t xml:space="preserve"> zamówienia</w:t>
      </w:r>
      <w:r w:rsidR="00D17C9F">
        <w:t xml:space="preserve"> podstawowego</w:t>
      </w:r>
      <w:r>
        <w:t>.</w:t>
      </w:r>
    </w:p>
    <w:p w14:paraId="3820F681" w14:textId="653DE230" w:rsidR="00227883" w:rsidRDefault="00EA28C0" w:rsidP="00FB174F">
      <w:pPr>
        <w:spacing w:line="360" w:lineRule="auto"/>
        <w:jc w:val="both"/>
      </w:pPr>
      <w:r>
        <w:t>3</w:t>
      </w:r>
      <w:r w:rsidR="00227883">
        <w:t>)</w:t>
      </w:r>
      <w:r w:rsidR="000E02E4">
        <w:tab/>
      </w:r>
      <w:r w:rsidR="00227883">
        <w:t xml:space="preserve">Zamawiający zastrzega możliwość zmniejszenia ilości obiadów danego dnia/miesiąca </w:t>
      </w:r>
    </w:p>
    <w:p w14:paraId="639D8A14" w14:textId="38605039" w:rsidR="00227883" w:rsidRDefault="00EA28C0" w:rsidP="000E02E4">
      <w:pPr>
        <w:spacing w:line="360" w:lineRule="auto"/>
        <w:ind w:left="705" w:hanging="705"/>
        <w:jc w:val="both"/>
      </w:pPr>
      <w:r>
        <w:t>4</w:t>
      </w:r>
      <w:r w:rsidR="00227883">
        <w:t>) </w:t>
      </w:r>
      <w:r w:rsidR="000E02E4">
        <w:tab/>
      </w:r>
      <w:r w:rsidR="003F323C">
        <w:t>P</w:t>
      </w:r>
      <w:r w:rsidR="00227883">
        <w:t>osiłki powinny być dostarczone do wskazanych lokalizacji w taki sposób, aby nie zostały wychłodzone w trakcie transportu;</w:t>
      </w:r>
    </w:p>
    <w:p w14:paraId="4BEF3B83" w14:textId="18464266" w:rsidR="003F323C" w:rsidRDefault="00EA28C0" w:rsidP="003F323C">
      <w:pPr>
        <w:spacing w:line="360" w:lineRule="auto"/>
        <w:ind w:left="705" w:hanging="705"/>
        <w:jc w:val="both"/>
      </w:pPr>
      <w:r w:rsidRPr="00F95E71">
        <w:t>5</w:t>
      </w:r>
      <w:r w:rsidR="00F374FE" w:rsidRPr="00F95E71">
        <w:t>)</w:t>
      </w:r>
      <w:r w:rsidR="003F323C" w:rsidRPr="00F95E71">
        <w:tab/>
      </w:r>
      <w:r w:rsidR="003F323C" w:rsidRPr="00F95E71">
        <w:tab/>
        <w:t xml:space="preserve">Posiłki winny być zapakowane w sposób gwarantujący spożycie gorącego posiłku przez podopiecznego, bezpośrednio po dostarczeniu tego posiłku, bez konieczności jego podgrzewania, </w:t>
      </w:r>
      <w:r w:rsidR="003F323C" w:rsidRPr="00F95E71">
        <w:rPr>
          <w:u w:val="single"/>
        </w:rPr>
        <w:t>w jednorazowym opakowaniu</w:t>
      </w:r>
      <w:r w:rsidR="00492056" w:rsidRPr="00F95E71">
        <w:rPr>
          <w:u w:val="single"/>
        </w:rPr>
        <w:t xml:space="preserve"> (koszt opakowań jednorazowych ponosi wykonawca)</w:t>
      </w:r>
      <w:r w:rsidR="003F323C" w:rsidRPr="00F95E71">
        <w:t>.</w:t>
      </w:r>
      <w:r w:rsidRPr="00F95E71">
        <w:t xml:space="preserve"> Nie ma potrzeby dołączania do posiłków jednorazowych sztućców.</w:t>
      </w:r>
    </w:p>
    <w:p w14:paraId="2DC70B97" w14:textId="11D48FA5" w:rsidR="00227883" w:rsidRDefault="00EA28C0" w:rsidP="00EA28C0">
      <w:pPr>
        <w:spacing w:line="360" w:lineRule="auto"/>
        <w:ind w:left="705" w:hanging="705"/>
        <w:jc w:val="both"/>
      </w:pPr>
      <w:r>
        <w:t>6</w:t>
      </w:r>
      <w:r w:rsidR="003F323C">
        <w:t>)</w:t>
      </w:r>
      <w:r w:rsidR="003F323C">
        <w:tab/>
        <w:t>Wykonawca zobowiązany jest przestrzegać zasad sanitarno-higienicznych na każdym etapie przygotowywania i transportu posiłku.</w:t>
      </w:r>
    </w:p>
    <w:p w14:paraId="26F6B6B7" w14:textId="66B9F919" w:rsidR="00EA28C0" w:rsidRDefault="00EA28C0" w:rsidP="00EA28C0">
      <w:pPr>
        <w:spacing w:line="360" w:lineRule="auto"/>
        <w:ind w:left="705" w:hanging="705"/>
        <w:jc w:val="both"/>
      </w:pPr>
    </w:p>
    <w:p w14:paraId="079631E4" w14:textId="77777777" w:rsidR="00F43AB7" w:rsidRDefault="00F43AB7" w:rsidP="00EA28C0">
      <w:pPr>
        <w:spacing w:line="360" w:lineRule="auto"/>
        <w:ind w:left="705" w:hanging="705"/>
        <w:jc w:val="both"/>
      </w:pPr>
    </w:p>
    <w:p w14:paraId="48147007" w14:textId="27B35401" w:rsidR="00227883" w:rsidRDefault="00EA28C0" w:rsidP="00FB174F">
      <w:pPr>
        <w:spacing w:line="360" w:lineRule="auto"/>
        <w:jc w:val="both"/>
      </w:pPr>
      <w:r>
        <w:t>7</w:t>
      </w:r>
      <w:r w:rsidR="00227883">
        <w:t>)</w:t>
      </w:r>
      <w:r>
        <w:tab/>
        <w:t>O</w:t>
      </w:r>
      <w:r w:rsidR="00227883">
        <w:t>biad musi spełniać n/w warunki jakościowe, ilościowe i rodzajowe:</w:t>
      </w:r>
    </w:p>
    <w:p w14:paraId="531AA405" w14:textId="619190D5" w:rsidR="00227883" w:rsidRPr="00227883" w:rsidRDefault="00227883" w:rsidP="003A2704">
      <w:pPr>
        <w:pStyle w:val="Akapitzlist"/>
        <w:numPr>
          <w:ilvl w:val="0"/>
          <w:numId w:val="44"/>
        </w:numPr>
        <w:spacing w:before="0" w:after="160" w:line="360" w:lineRule="auto"/>
        <w:rPr>
          <w:rFonts w:ascii="Times New Roman" w:hAnsi="Times New Roman"/>
          <w:sz w:val="24"/>
          <w:szCs w:val="24"/>
        </w:rPr>
      </w:pPr>
      <w:r w:rsidRPr="00227883">
        <w:rPr>
          <w:rFonts w:ascii="Times New Roman" w:hAnsi="Times New Roman"/>
          <w:sz w:val="24"/>
          <w:szCs w:val="24"/>
        </w:rPr>
        <w:t>gramatura zupy: ok. 300-350 ml/os., gramatura drugiego dania (mięso lub ryba/danie główne jarskie) po obróbce termicznej ok. 140g-150g/os., surówka ok. 150g; dodatki skrobiowe ok. 200g</w:t>
      </w:r>
      <w:r w:rsidR="006576C4">
        <w:rPr>
          <w:rFonts w:ascii="Times New Roman" w:hAnsi="Times New Roman"/>
          <w:sz w:val="24"/>
          <w:szCs w:val="24"/>
        </w:rPr>
        <w:t>,</w:t>
      </w:r>
    </w:p>
    <w:p w14:paraId="401327BD" w14:textId="77777777" w:rsidR="00227883" w:rsidRPr="00F374FE" w:rsidRDefault="00227883" w:rsidP="003A2704">
      <w:pPr>
        <w:pStyle w:val="Akapitzlist"/>
        <w:numPr>
          <w:ilvl w:val="0"/>
          <w:numId w:val="44"/>
        </w:numPr>
        <w:spacing w:before="0" w:after="160" w:line="360" w:lineRule="auto"/>
        <w:rPr>
          <w:rFonts w:ascii="Times New Roman" w:hAnsi="Times New Roman"/>
          <w:sz w:val="24"/>
          <w:szCs w:val="24"/>
        </w:rPr>
      </w:pPr>
      <w:r w:rsidRPr="00F374FE">
        <w:rPr>
          <w:rFonts w:ascii="Times New Roman" w:hAnsi="Times New Roman"/>
          <w:sz w:val="24"/>
          <w:szCs w:val="24"/>
        </w:rPr>
        <w:t>tygodniowy jadłospis powinien być urozmaicony; w skali tygodnia posiłki nie mogą powtarzać się,</w:t>
      </w:r>
    </w:p>
    <w:p w14:paraId="2DA17786" w14:textId="77777777" w:rsidR="00F374FE" w:rsidRPr="00F374FE" w:rsidRDefault="00F374FE" w:rsidP="003A2704">
      <w:pPr>
        <w:pStyle w:val="Akapitzlist"/>
        <w:numPr>
          <w:ilvl w:val="0"/>
          <w:numId w:val="44"/>
        </w:numPr>
        <w:spacing w:before="0" w:after="160" w:line="360" w:lineRule="auto"/>
        <w:rPr>
          <w:rFonts w:ascii="Times New Roman" w:hAnsi="Times New Roman"/>
          <w:color w:val="000000" w:themeColor="text1"/>
          <w:sz w:val="24"/>
          <w:szCs w:val="24"/>
        </w:rPr>
      </w:pPr>
      <w:r w:rsidRPr="00F374FE">
        <w:rPr>
          <w:rFonts w:ascii="Times New Roman" w:hAnsi="Times New Roman"/>
          <w:color w:val="000000" w:themeColor="text1"/>
          <w:sz w:val="24"/>
          <w:szCs w:val="24"/>
        </w:rPr>
        <w:t>co najmniej 4 razy w tygodniu  II danie powinno zawierać mięso (sztuka mięsa, gulasz, potrawka)  lub rybę (filet) wraz z surówką lub gotowanymi warzywami.</w:t>
      </w:r>
    </w:p>
    <w:p w14:paraId="1E35C06C" w14:textId="286E2FAB" w:rsidR="00227883" w:rsidRPr="00F374FE" w:rsidRDefault="00227883" w:rsidP="003A2704">
      <w:pPr>
        <w:pStyle w:val="Akapitzlist"/>
        <w:numPr>
          <w:ilvl w:val="0"/>
          <w:numId w:val="44"/>
        </w:numPr>
        <w:spacing w:before="0" w:after="160" w:line="360" w:lineRule="auto"/>
        <w:rPr>
          <w:rFonts w:ascii="Times New Roman" w:hAnsi="Times New Roman"/>
          <w:sz w:val="24"/>
          <w:szCs w:val="24"/>
        </w:rPr>
      </w:pPr>
      <w:r w:rsidRPr="00F374FE">
        <w:rPr>
          <w:rFonts w:ascii="Times New Roman" w:hAnsi="Times New Roman"/>
          <w:sz w:val="24"/>
          <w:szCs w:val="24"/>
        </w:rPr>
        <w:t xml:space="preserve">potrawy powinny być lekkostrawne, przygotowywane z surowców wysokiej jakości, świeżych, naturalnych, </w:t>
      </w:r>
      <w:r w:rsidR="00DD6FA9">
        <w:rPr>
          <w:rFonts w:ascii="Times New Roman" w:hAnsi="Times New Roman"/>
          <w:sz w:val="24"/>
          <w:szCs w:val="24"/>
        </w:rPr>
        <w:t>nie</w:t>
      </w:r>
      <w:r w:rsidRPr="00F374FE">
        <w:rPr>
          <w:rFonts w:ascii="Times New Roman" w:hAnsi="Times New Roman"/>
          <w:sz w:val="24"/>
          <w:szCs w:val="24"/>
        </w:rPr>
        <w:t xml:space="preserve">przetworzonych z </w:t>
      </w:r>
      <w:r w:rsidR="002C1D1D">
        <w:rPr>
          <w:rFonts w:ascii="Times New Roman" w:hAnsi="Times New Roman"/>
          <w:sz w:val="24"/>
          <w:szCs w:val="24"/>
        </w:rPr>
        <w:t xml:space="preserve"> minimalną </w:t>
      </w:r>
      <w:r w:rsidRPr="00F374FE">
        <w:rPr>
          <w:rFonts w:ascii="Times New Roman" w:hAnsi="Times New Roman"/>
          <w:sz w:val="24"/>
          <w:szCs w:val="24"/>
        </w:rPr>
        <w:t>ilością substancji dodatkowych: konserwujących, zagęszczających, aromatyzowanych</w:t>
      </w:r>
      <w:r w:rsidR="006576C4">
        <w:rPr>
          <w:rFonts w:ascii="Times New Roman" w:hAnsi="Times New Roman"/>
          <w:sz w:val="24"/>
          <w:szCs w:val="24"/>
        </w:rPr>
        <w:t>,</w:t>
      </w:r>
    </w:p>
    <w:p w14:paraId="0F239FDE" w14:textId="2627895E" w:rsidR="00227883" w:rsidRPr="00F374FE" w:rsidRDefault="00227883" w:rsidP="003A2704">
      <w:pPr>
        <w:pStyle w:val="Akapitzlist"/>
        <w:numPr>
          <w:ilvl w:val="0"/>
          <w:numId w:val="44"/>
        </w:numPr>
        <w:spacing w:before="0" w:after="160" w:line="360" w:lineRule="auto"/>
        <w:rPr>
          <w:rFonts w:ascii="Times New Roman" w:hAnsi="Times New Roman"/>
          <w:sz w:val="24"/>
          <w:szCs w:val="24"/>
        </w:rPr>
      </w:pPr>
      <w:r w:rsidRPr="00F374FE">
        <w:rPr>
          <w:rFonts w:ascii="Times New Roman" w:hAnsi="Times New Roman"/>
          <w:sz w:val="24"/>
          <w:szCs w:val="24"/>
        </w:rPr>
        <w:t>w jadłospisie powinny przeważa potrawy gotowane, pieczone i duszone, okazjonalnie smażone</w:t>
      </w:r>
      <w:r w:rsidR="006576C4">
        <w:rPr>
          <w:rFonts w:ascii="Times New Roman" w:hAnsi="Times New Roman"/>
          <w:sz w:val="24"/>
          <w:szCs w:val="24"/>
        </w:rPr>
        <w:t>,</w:t>
      </w:r>
    </w:p>
    <w:p w14:paraId="3BF1FE7E" w14:textId="55CD913F" w:rsidR="00C13A96" w:rsidRPr="00C13A96" w:rsidRDefault="00227883" w:rsidP="003A2704">
      <w:pPr>
        <w:pStyle w:val="Akapitzlist"/>
        <w:numPr>
          <w:ilvl w:val="0"/>
          <w:numId w:val="44"/>
        </w:numPr>
        <w:spacing w:before="0" w:after="160" w:line="360" w:lineRule="auto"/>
        <w:rPr>
          <w:rFonts w:ascii="Times New Roman" w:hAnsi="Times New Roman"/>
          <w:sz w:val="24"/>
          <w:szCs w:val="24"/>
        </w:rPr>
      </w:pPr>
      <w:r w:rsidRPr="00C13A96">
        <w:rPr>
          <w:rFonts w:ascii="Times New Roman" w:hAnsi="Times New Roman"/>
          <w:sz w:val="24"/>
          <w:szCs w:val="24"/>
        </w:rPr>
        <w:t>do przygotowywania posiłków zalecane jest stosowanie: tłuszczów roślinnych (ograniczone stosowanie tłuszczów zwierzęcych), dużej ilości warzyw, w tym także nasion roślin strączkowych, różnego rodzaju kasz, ryżu oraz umiarkowane stosowanie soli</w:t>
      </w:r>
      <w:r w:rsidR="006576C4">
        <w:rPr>
          <w:rFonts w:ascii="Times New Roman" w:hAnsi="Times New Roman"/>
          <w:sz w:val="24"/>
          <w:szCs w:val="24"/>
        </w:rPr>
        <w:t>,</w:t>
      </w:r>
    </w:p>
    <w:p w14:paraId="01CBEA71" w14:textId="78F980D4" w:rsidR="00C13A96" w:rsidRPr="00C13A96" w:rsidRDefault="006576C4" w:rsidP="003A2704">
      <w:pPr>
        <w:pStyle w:val="Akapitzlist"/>
        <w:numPr>
          <w:ilvl w:val="0"/>
          <w:numId w:val="44"/>
        </w:numPr>
        <w:spacing w:before="0" w:after="160" w:line="360" w:lineRule="auto"/>
        <w:rPr>
          <w:rFonts w:ascii="Times New Roman" w:hAnsi="Times New Roman"/>
          <w:sz w:val="24"/>
          <w:szCs w:val="24"/>
        </w:rPr>
      </w:pPr>
      <w:r>
        <w:rPr>
          <w:rFonts w:ascii="Times New Roman" w:hAnsi="Times New Roman"/>
          <w:sz w:val="24"/>
          <w:szCs w:val="24"/>
        </w:rPr>
        <w:t>n</w:t>
      </w:r>
      <w:r w:rsidR="00C13A96" w:rsidRPr="00C13A96">
        <w:rPr>
          <w:rFonts w:ascii="Times New Roman" w:hAnsi="Times New Roman"/>
          <w:sz w:val="24"/>
          <w:szCs w:val="24"/>
        </w:rPr>
        <w:t>ie można używać produktów gotowych, jak np. mrożone pierogi, klopsy, gołąbki</w:t>
      </w:r>
      <w:r>
        <w:rPr>
          <w:rFonts w:ascii="Times New Roman" w:hAnsi="Times New Roman"/>
          <w:sz w:val="24"/>
          <w:szCs w:val="24"/>
        </w:rPr>
        <w:t>,</w:t>
      </w:r>
    </w:p>
    <w:p w14:paraId="06ED94DF" w14:textId="4A9DA570" w:rsidR="00C13A96" w:rsidRPr="00C13A96" w:rsidRDefault="006576C4" w:rsidP="003A2704">
      <w:pPr>
        <w:pStyle w:val="Akapitzlist"/>
        <w:numPr>
          <w:ilvl w:val="0"/>
          <w:numId w:val="44"/>
        </w:numPr>
        <w:spacing w:before="0" w:after="160" w:line="360" w:lineRule="auto"/>
        <w:rPr>
          <w:rFonts w:ascii="Times New Roman" w:hAnsi="Times New Roman"/>
          <w:sz w:val="24"/>
          <w:szCs w:val="24"/>
        </w:rPr>
      </w:pPr>
      <w:r>
        <w:rPr>
          <w:rFonts w:ascii="Times New Roman" w:hAnsi="Times New Roman"/>
          <w:sz w:val="24"/>
          <w:szCs w:val="24"/>
        </w:rPr>
        <w:t>m</w:t>
      </w:r>
      <w:r w:rsidR="00C13A96" w:rsidRPr="00C13A96">
        <w:rPr>
          <w:rFonts w:ascii="Times New Roman" w:hAnsi="Times New Roman"/>
          <w:sz w:val="24"/>
          <w:szCs w:val="24"/>
        </w:rPr>
        <w:t>asło musi być świeże – nie można używać produktów masłopodobnych</w:t>
      </w:r>
      <w:r>
        <w:rPr>
          <w:rFonts w:ascii="Times New Roman" w:hAnsi="Times New Roman"/>
          <w:sz w:val="24"/>
          <w:szCs w:val="24"/>
        </w:rPr>
        <w:t>,</w:t>
      </w:r>
      <w:r w:rsidR="00C13A96" w:rsidRPr="00C13A96">
        <w:rPr>
          <w:rFonts w:ascii="Times New Roman" w:hAnsi="Times New Roman"/>
          <w:sz w:val="24"/>
          <w:szCs w:val="24"/>
        </w:rPr>
        <w:t xml:space="preserve"> </w:t>
      </w:r>
    </w:p>
    <w:p w14:paraId="6374DBBF" w14:textId="55287DEC" w:rsidR="00C13A96" w:rsidRPr="00C13A96" w:rsidRDefault="006576C4" w:rsidP="003A2704">
      <w:pPr>
        <w:pStyle w:val="Akapitzlist"/>
        <w:numPr>
          <w:ilvl w:val="0"/>
          <w:numId w:val="44"/>
        </w:numPr>
        <w:spacing w:before="0" w:after="160" w:line="360" w:lineRule="auto"/>
        <w:rPr>
          <w:rFonts w:ascii="Times New Roman" w:hAnsi="Times New Roman"/>
          <w:sz w:val="24"/>
          <w:szCs w:val="24"/>
        </w:rPr>
      </w:pPr>
      <w:r>
        <w:rPr>
          <w:rFonts w:ascii="Times New Roman" w:hAnsi="Times New Roman"/>
          <w:sz w:val="24"/>
          <w:szCs w:val="24"/>
        </w:rPr>
        <w:t>n</w:t>
      </w:r>
      <w:r w:rsidR="00C13A96" w:rsidRPr="00C13A96">
        <w:rPr>
          <w:rFonts w:ascii="Times New Roman" w:hAnsi="Times New Roman"/>
          <w:sz w:val="24"/>
          <w:szCs w:val="24"/>
        </w:rPr>
        <w:t>ie można używać margaryny</w:t>
      </w:r>
      <w:r>
        <w:rPr>
          <w:rFonts w:ascii="Times New Roman" w:hAnsi="Times New Roman"/>
          <w:sz w:val="24"/>
          <w:szCs w:val="24"/>
        </w:rPr>
        <w:t>,</w:t>
      </w:r>
      <w:r w:rsidR="00C13A96" w:rsidRPr="00C13A96">
        <w:rPr>
          <w:rFonts w:ascii="Times New Roman" w:hAnsi="Times New Roman"/>
          <w:sz w:val="24"/>
          <w:szCs w:val="24"/>
        </w:rPr>
        <w:t xml:space="preserve"> </w:t>
      </w:r>
    </w:p>
    <w:p w14:paraId="151F09B8" w14:textId="4B6597AD" w:rsidR="00C13A96" w:rsidRPr="00C13A96" w:rsidRDefault="006576C4" w:rsidP="003A2704">
      <w:pPr>
        <w:pStyle w:val="Akapitzlist"/>
        <w:numPr>
          <w:ilvl w:val="0"/>
          <w:numId w:val="44"/>
        </w:numPr>
        <w:spacing w:before="0" w:after="160" w:line="360" w:lineRule="auto"/>
        <w:rPr>
          <w:rFonts w:ascii="Times New Roman" w:hAnsi="Times New Roman"/>
          <w:sz w:val="24"/>
          <w:szCs w:val="24"/>
        </w:rPr>
      </w:pPr>
      <w:r>
        <w:rPr>
          <w:rFonts w:ascii="Times New Roman" w:hAnsi="Times New Roman"/>
          <w:sz w:val="24"/>
          <w:szCs w:val="24"/>
        </w:rPr>
        <w:t>n</w:t>
      </w:r>
      <w:r w:rsidR="00C13A96" w:rsidRPr="00C13A96">
        <w:rPr>
          <w:rFonts w:ascii="Times New Roman" w:hAnsi="Times New Roman"/>
          <w:sz w:val="24"/>
          <w:szCs w:val="24"/>
        </w:rPr>
        <w:t>ie można przygotowywać produktów na bazie proszku, np. sosów</w:t>
      </w:r>
      <w:r>
        <w:rPr>
          <w:rFonts w:ascii="Times New Roman" w:hAnsi="Times New Roman"/>
          <w:sz w:val="24"/>
          <w:szCs w:val="24"/>
        </w:rPr>
        <w:t>,</w:t>
      </w:r>
    </w:p>
    <w:p w14:paraId="2A1759E9" w14:textId="07CD2C19" w:rsidR="00C13A96" w:rsidRPr="00EA28C0" w:rsidRDefault="006576C4" w:rsidP="003A2704">
      <w:pPr>
        <w:pStyle w:val="Akapitzlist"/>
        <w:numPr>
          <w:ilvl w:val="0"/>
          <w:numId w:val="44"/>
        </w:numPr>
        <w:spacing w:before="0" w:after="160" w:line="360" w:lineRule="auto"/>
        <w:rPr>
          <w:rFonts w:ascii="Times New Roman" w:hAnsi="Times New Roman"/>
          <w:sz w:val="24"/>
          <w:szCs w:val="24"/>
        </w:rPr>
      </w:pPr>
      <w:r>
        <w:rPr>
          <w:rFonts w:ascii="Times New Roman" w:hAnsi="Times New Roman"/>
          <w:sz w:val="24"/>
          <w:szCs w:val="24"/>
        </w:rPr>
        <w:t>p</w:t>
      </w:r>
      <w:r w:rsidR="00C13A96" w:rsidRPr="00EA28C0">
        <w:rPr>
          <w:rFonts w:ascii="Times New Roman" w:hAnsi="Times New Roman"/>
          <w:sz w:val="24"/>
          <w:szCs w:val="24"/>
        </w:rPr>
        <w:t xml:space="preserve">rzy planowaniu posiłków należy uwzględniać zalecaną wartość energetyczną oraz uwzględniać normy dla produktów. Nie mogą być przygotowywane </w:t>
      </w:r>
      <w:r w:rsidR="00EA28C0">
        <w:rPr>
          <w:rFonts w:ascii="Times New Roman" w:hAnsi="Times New Roman"/>
          <w:sz w:val="24"/>
          <w:szCs w:val="24"/>
        </w:rPr>
        <w:t xml:space="preserve">                       </w:t>
      </w:r>
      <w:r w:rsidR="00C13A96" w:rsidRPr="00EA28C0">
        <w:rPr>
          <w:rFonts w:ascii="Times New Roman" w:hAnsi="Times New Roman"/>
          <w:sz w:val="24"/>
          <w:szCs w:val="24"/>
        </w:rPr>
        <w:t>z półproduktów typu instant, mięso nie może być MOM. Zaleca się różnorodność i niepowtarzalność dziennych zestawów żywieniowych w tygodniu</w:t>
      </w:r>
      <w:r>
        <w:rPr>
          <w:rFonts w:ascii="Times New Roman" w:hAnsi="Times New Roman"/>
          <w:sz w:val="24"/>
          <w:szCs w:val="24"/>
        </w:rPr>
        <w:t>,</w:t>
      </w:r>
    </w:p>
    <w:p w14:paraId="1D45F3EE" w14:textId="0B6B716E" w:rsidR="00227883" w:rsidRPr="00EA28C0" w:rsidRDefault="006576C4" w:rsidP="003A2704">
      <w:pPr>
        <w:pStyle w:val="Akapitzlist"/>
        <w:numPr>
          <w:ilvl w:val="0"/>
          <w:numId w:val="44"/>
        </w:numPr>
        <w:spacing w:before="0" w:after="160" w:line="360" w:lineRule="auto"/>
        <w:rPr>
          <w:rFonts w:ascii="Times New Roman" w:hAnsi="Times New Roman"/>
          <w:sz w:val="24"/>
          <w:szCs w:val="24"/>
        </w:rPr>
      </w:pPr>
      <w:r>
        <w:rPr>
          <w:rFonts w:ascii="Times New Roman" w:hAnsi="Times New Roman"/>
          <w:sz w:val="24"/>
          <w:szCs w:val="24"/>
        </w:rPr>
        <w:t>W</w:t>
      </w:r>
      <w:r w:rsidR="00227883" w:rsidRPr="00EA28C0">
        <w:rPr>
          <w:rFonts w:ascii="Times New Roman" w:hAnsi="Times New Roman"/>
          <w:sz w:val="24"/>
          <w:szCs w:val="24"/>
        </w:rPr>
        <w:t>ykonawca dostosuje posiłki do wymagań uczestników projektu w przypadku występowania wykluczeń lub nietolerancji pokarmowych (maksymalnie do 5 dla osób z zalecaną dietą np. cukrzycowa, celiaklia). Dostawa niestandardowych posiłków odbywać się będzie po uzgodnieniu z Zamawiającym szczegółów dot. rodzaju produktów i sposobu ich przygotowania</w:t>
      </w:r>
      <w:r>
        <w:rPr>
          <w:rFonts w:ascii="Times New Roman" w:hAnsi="Times New Roman"/>
          <w:sz w:val="24"/>
          <w:szCs w:val="24"/>
        </w:rPr>
        <w:t>,</w:t>
      </w:r>
    </w:p>
    <w:p w14:paraId="1FABB174" w14:textId="2804AA55" w:rsidR="00227883" w:rsidRDefault="00C13A96" w:rsidP="00EA28C0">
      <w:pPr>
        <w:spacing w:line="360" w:lineRule="auto"/>
        <w:ind w:left="426" w:hanging="426"/>
        <w:jc w:val="both"/>
      </w:pPr>
      <w:r>
        <w:t>8</w:t>
      </w:r>
      <w:r w:rsidR="00227883">
        <w:t>)</w:t>
      </w:r>
      <w:r w:rsidR="00EA28C0">
        <w:tab/>
      </w:r>
      <w:r w:rsidR="00227883">
        <w:t>Wykonawca będzie przygotowywał i dostarczał posiłki zachowując wymogi sanitarno-epidemiologiczne w zakresie personelu i warunków produkcji;</w:t>
      </w:r>
    </w:p>
    <w:p w14:paraId="560742B0" w14:textId="77777777" w:rsidR="00F43AB7" w:rsidRDefault="00F43AB7" w:rsidP="00EA28C0">
      <w:pPr>
        <w:spacing w:line="360" w:lineRule="auto"/>
        <w:ind w:left="426" w:hanging="426"/>
        <w:jc w:val="both"/>
      </w:pPr>
    </w:p>
    <w:p w14:paraId="18C36744" w14:textId="2273C5DF" w:rsidR="00227883" w:rsidRDefault="00C13A96" w:rsidP="00EA28C0">
      <w:pPr>
        <w:spacing w:line="360" w:lineRule="auto"/>
        <w:ind w:left="426" w:hanging="426"/>
        <w:jc w:val="both"/>
      </w:pPr>
      <w:r>
        <w:t>9</w:t>
      </w:r>
      <w:r w:rsidR="00227883">
        <w:t>)</w:t>
      </w:r>
      <w:r w:rsidR="00EA28C0">
        <w:tab/>
      </w:r>
      <w:r w:rsidR="00227883">
        <w:t>Wykonawca jest zobowiązany do pobierania i przechowywania próbek produk</w:t>
      </w:r>
      <w:r w:rsidR="00EA28C0">
        <w:t>o</w:t>
      </w:r>
      <w:r w:rsidR="00227883">
        <w:t>wanych posiłków zgodnie z wymogami Rozporządzenia Ministra Zdrowia z dnia 17 kwietnia 2007r. w sprawie pobierania i przechowywania próbek żywności przez zakład żywienia zbiorowego typu zamkniętego.</w:t>
      </w:r>
    </w:p>
    <w:p w14:paraId="1B5D510E" w14:textId="4A151FA2" w:rsidR="00227883" w:rsidRDefault="00227883" w:rsidP="00EA28C0">
      <w:pPr>
        <w:spacing w:line="360" w:lineRule="auto"/>
        <w:ind w:left="426" w:hanging="426"/>
        <w:jc w:val="both"/>
      </w:pPr>
      <w:r>
        <w:t>1</w:t>
      </w:r>
      <w:r w:rsidR="00C13A96">
        <w:t>0</w:t>
      </w:r>
      <w:r>
        <w:t xml:space="preserve">) </w:t>
      </w:r>
      <w:r w:rsidR="00EA28C0">
        <w:tab/>
      </w:r>
      <w:r>
        <w:t>Wykonawca zobowiązuje się do sporządzania posiłków z zachowaniem przepisów ustawy z dnia 2</w:t>
      </w:r>
      <w:r w:rsidR="00DD6FA9">
        <w:t>5</w:t>
      </w:r>
      <w:r>
        <w:t>.08.2006 r. o bezpieczeństwie żywności i żywienia.</w:t>
      </w:r>
    </w:p>
    <w:p w14:paraId="65FB4626" w14:textId="5B251C73" w:rsidR="00227883" w:rsidRDefault="00227883" w:rsidP="00EA28C0">
      <w:pPr>
        <w:spacing w:line="360" w:lineRule="auto"/>
        <w:ind w:left="426" w:hanging="426"/>
        <w:jc w:val="both"/>
      </w:pPr>
      <w:r>
        <w:t>1</w:t>
      </w:r>
      <w:r w:rsidR="00C13A96">
        <w:t>1</w:t>
      </w:r>
      <w:r>
        <w:t>)  Wykonawca dostarcza posiłki własnym transportem i na własny koszt, który powinien być wkalkulowany w cenę posiłków.</w:t>
      </w:r>
    </w:p>
    <w:p w14:paraId="39C15AF1" w14:textId="309C8DE8" w:rsidR="00404CDD" w:rsidRPr="00B43EF7" w:rsidRDefault="00404CDD" w:rsidP="00EA28C0">
      <w:pPr>
        <w:spacing w:line="360" w:lineRule="auto"/>
        <w:ind w:left="426" w:hanging="426"/>
        <w:jc w:val="both"/>
        <w:rPr>
          <w:color w:val="000000" w:themeColor="text1"/>
        </w:rPr>
      </w:pPr>
      <w:r w:rsidRPr="00B43EF7">
        <w:rPr>
          <w:color w:val="000000" w:themeColor="text1"/>
        </w:rPr>
        <w:t xml:space="preserve">12) Zamawiający  codziennie do godz. </w:t>
      </w:r>
      <w:r w:rsidR="00583EDC" w:rsidRPr="00B43EF7">
        <w:rPr>
          <w:color w:val="000000" w:themeColor="text1"/>
        </w:rPr>
        <w:t>15</w:t>
      </w:r>
      <w:r w:rsidRPr="00B43EF7">
        <w:rPr>
          <w:color w:val="000000" w:themeColor="text1"/>
        </w:rPr>
        <w:t xml:space="preserve">.00 będzie podawał liczbę obiadów jaką należy dostarczyć do podopiecznych </w:t>
      </w:r>
      <w:r w:rsidR="000C31B1" w:rsidRPr="00B43EF7">
        <w:rPr>
          <w:color w:val="000000" w:themeColor="text1"/>
        </w:rPr>
        <w:t xml:space="preserve"> następnego </w:t>
      </w:r>
      <w:r w:rsidRPr="00B43EF7">
        <w:rPr>
          <w:color w:val="000000" w:themeColor="text1"/>
        </w:rPr>
        <w:t>dnia. W przypadku dni ustawowo wolnych i świ</w:t>
      </w:r>
      <w:r w:rsidR="00FB174F" w:rsidRPr="00B43EF7">
        <w:rPr>
          <w:color w:val="000000" w:themeColor="text1"/>
        </w:rPr>
        <w:t>ą</w:t>
      </w:r>
      <w:r w:rsidRPr="00B43EF7">
        <w:rPr>
          <w:color w:val="000000" w:themeColor="text1"/>
        </w:rPr>
        <w:t xml:space="preserve">t Zamawiający poda liczbę obiadów przed weekendem lub przed </w:t>
      </w:r>
      <w:r w:rsidR="00FB174F" w:rsidRPr="00B43EF7">
        <w:rPr>
          <w:color w:val="000000" w:themeColor="text1"/>
        </w:rPr>
        <w:t>ś</w:t>
      </w:r>
      <w:r w:rsidRPr="00B43EF7">
        <w:rPr>
          <w:color w:val="000000" w:themeColor="text1"/>
        </w:rPr>
        <w:t>wi</w:t>
      </w:r>
      <w:r w:rsidR="00FB174F" w:rsidRPr="00B43EF7">
        <w:rPr>
          <w:color w:val="000000" w:themeColor="text1"/>
        </w:rPr>
        <w:t>ę</w:t>
      </w:r>
      <w:r w:rsidRPr="00B43EF7">
        <w:rPr>
          <w:color w:val="000000" w:themeColor="text1"/>
        </w:rPr>
        <w:t>tem.</w:t>
      </w:r>
    </w:p>
    <w:p w14:paraId="4EDC6D18" w14:textId="6E8160D4" w:rsidR="00944F17" w:rsidRPr="00B43EF7" w:rsidRDefault="00944F17" w:rsidP="00EA28C0">
      <w:pPr>
        <w:spacing w:line="360" w:lineRule="auto"/>
        <w:ind w:left="426" w:hanging="426"/>
        <w:jc w:val="both"/>
        <w:rPr>
          <w:color w:val="000000" w:themeColor="text1"/>
        </w:rPr>
      </w:pPr>
      <w:r w:rsidRPr="00B43EF7">
        <w:rPr>
          <w:color w:val="000000" w:themeColor="text1"/>
        </w:rPr>
        <w:t>13)</w:t>
      </w:r>
      <w:r w:rsidR="00EA28C0" w:rsidRPr="00B43EF7">
        <w:rPr>
          <w:color w:val="000000" w:themeColor="text1"/>
        </w:rPr>
        <w:tab/>
      </w:r>
      <w:r w:rsidRPr="00B43EF7">
        <w:rPr>
          <w:color w:val="000000" w:themeColor="text1"/>
        </w:rPr>
        <w:t>W przypadku awarii lub innych nieprzewidzianych zdarzeń Wykonawca jest zobowiązany zapewnić posiłki o niepogorszonej jakości na swój koszt z innych źródeł.</w:t>
      </w:r>
    </w:p>
    <w:p w14:paraId="0B934CBC" w14:textId="4E273962" w:rsidR="00FB174F" w:rsidRPr="00B43EF7" w:rsidRDefault="00FB174F" w:rsidP="00EA28C0">
      <w:pPr>
        <w:spacing w:line="360" w:lineRule="auto"/>
        <w:ind w:left="426" w:hanging="426"/>
        <w:jc w:val="both"/>
        <w:rPr>
          <w:color w:val="000000" w:themeColor="text1"/>
        </w:rPr>
      </w:pPr>
      <w:bookmarkStart w:id="7" w:name="_Hlk77280987"/>
      <w:r w:rsidRPr="00B43EF7">
        <w:rPr>
          <w:color w:val="000000" w:themeColor="text1"/>
        </w:rPr>
        <w:t xml:space="preserve">14) </w:t>
      </w:r>
      <w:r w:rsidR="00BF1400" w:rsidRPr="00B43EF7">
        <w:rPr>
          <w:color w:val="000000" w:themeColor="text1"/>
        </w:rPr>
        <w:t>W</w:t>
      </w:r>
      <w:r w:rsidRPr="00B43EF7">
        <w:rPr>
          <w:color w:val="000000" w:themeColor="text1"/>
        </w:rPr>
        <w:t xml:space="preserve"> przypadku stwierdzenia,</w:t>
      </w:r>
      <w:r w:rsidR="00EA28C0" w:rsidRPr="00B43EF7">
        <w:rPr>
          <w:color w:val="000000" w:themeColor="text1"/>
        </w:rPr>
        <w:t xml:space="preserve"> </w:t>
      </w:r>
      <w:r w:rsidRPr="00B43EF7">
        <w:rPr>
          <w:color w:val="000000" w:themeColor="text1"/>
        </w:rPr>
        <w:t>iż posiłki są nienależytej jakości, Wykonawca wymieni posiłek na inny na własny koszt.</w:t>
      </w:r>
    </w:p>
    <w:p w14:paraId="743CC368" w14:textId="54AD5190" w:rsidR="00FB174F" w:rsidRPr="00B43EF7" w:rsidRDefault="00FB174F" w:rsidP="00EA28C0">
      <w:pPr>
        <w:spacing w:line="360" w:lineRule="auto"/>
        <w:ind w:left="426" w:hanging="426"/>
        <w:jc w:val="both"/>
        <w:rPr>
          <w:color w:val="000000" w:themeColor="text1"/>
        </w:rPr>
      </w:pPr>
      <w:r w:rsidRPr="00B43EF7">
        <w:rPr>
          <w:color w:val="000000" w:themeColor="text1"/>
        </w:rPr>
        <w:t>15)</w:t>
      </w:r>
      <w:r w:rsidR="00EA28C0" w:rsidRPr="00B43EF7">
        <w:rPr>
          <w:color w:val="000000" w:themeColor="text1"/>
        </w:rPr>
        <w:tab/>
      </w:r>
      <w:r w:rsidR="00BF1400" w:rsidRPr="00B43EF7">
        <w:rPr>
          <w:color w:val="000000" w:themeColor="text1"/>
        </w:rPr>
        <w:t>Wykonawca winien z wyprzedzeniem tygodniowym dostarczać jadłospisy do akceptacji Zamawiającego.</w:t>
      </w:r>
    </w:p>
    <w:p w14:paraId="4C4F6C69" w14:textId="276B54A2" w:rsidR="00492056" w:rsidRPr="004130A8" w:rsidRDefault="00492056" w:rsidP="00492056">
      <w:pPr>
        <w:spacing w:line="360" w:lineRule="auto"/>
        <w:jc w:val="both"/>
        <w:rPr>
          <w:color w:val="FF0000"/>
        </w:rPr>
      </w:pPr>
      <w:r w:rsidRPr="00B43EF7">
        <w:rPr>
          <w:color w:val="000000" w:themeColor="text1"/>
        </w:rPr>
        <w:t>16) Zamawiający posiada środki w wysokości max 18 zł brutto na 1 dwudaniowy posiłek</w:t>
      </w:r>
      <w:r w:rsidRPr="004130A8">
        <w:rPr>
          <w:color w:val="FF0000"/>
        </w:rPr>
        <w:t>.</w:t>
      </w:r>
    </w:p>
    <w:bookmarkEnd w:id="5"/>
    <w:bookmarkEnd w:id="7"/>
    <w:p w14:paraId="73BF0541" w14:textId="77777777" w:rsidR="00227883" w:rsidRPr="00404CDD" w:rsidRDefault="00227883" w:rsidP="00227883">
      <w:pPr>
        <w:rPr>
          <w:b/>
          <w:bCs/>
          <w:color w:val="FF0000"/>
        </w:rPr>
      </w:pPr>
    </w:p>
    <w:bookmarkEnd w:id="6"/>
    <w:p w14:paraId="116227D6" w14:textId="2C328E0B" w:rsidR="008D0F19" w:rsidRPr="00EA28C0" w:rsidRDefault="006825BA" w:rsidP="003A2704">
      <w:pPr>
        <w:widowControl w:val="0"/>
        <w:numPr>
          <w:ilvl w:val="1"/>
          <w:numId w:val="23"/>
        </w:numPr>
        <w:spacing w:line="360" w:lineRule="auto"/>
        <w:ind w:left="567" w:hanging="567"/>
        <w:jc w:val="both"/>
        <w:outlineLvl w:val="3"/>
      </w:pPr>
      <w:r w:rsidRPr="00EA28C0">
        <w:t>Zamawiający nie wymaga od wykonawcy</w:t>
      </w:r>
      <w:r w:rsidR="001F5114" w:rsidRPr="00EA28C0">
        <w:t xml:space="preserve"> </w:t>
      </w:r>
      <w:r w:rsidRPr="00EA28C0">
        <w:t>złożenia wraz z ofertą przedmiotowych środków dowodowych</w:t>
      </w:r>
      <w:r w:rsidR="00EA28C0">
        <w:t>.</w:t>
      </w:r>
    </w:p>
    <w:p w14:paraId="6581BB00" w14:textId="62591481" w:rsidR="008D0F19" w:rsidRDefault="006825BA" w:rsidP="003A2704">
      <w:pPr>
        <w:widowControl w:val="0"/>
        <w:numPr>
          <w:ilvl w:val="1"/>
          <w:numId w:val="23"/>
        </w:numPr>
        <w:spacing w:line="360" w:lineRule="auto"/>
        <w:ind w:left="567" w:hanging="567"/>
        <w:jc w:val="both"/>
        <w:outlineLvl w:val="3"/>
      </w:pPr>
      <w:r w:rsidRPr="00EA28C0">
        <w:t xml:space="preserve">Zamawiający </w:t>
      </w:r>
      <w:r w:rsidR="000B3AA8" w:rsidRPr="00EA28C0">
        <w:t xml:space="preserve"> nie </w:t>
      </w:r>
      <w:r w:rsidRPr="00EA28C0">
        <w:t xml:space="preserve">dokonuje podziału zamówienia na części. Wykonawca może złożyć </w:t>
      </w:r>
      <w:r w:rsidR="000B3AA8" w:rsidRPr="00EA28C0">
        <w:t>jedną ofertę w niniejszym postepowaniu.</w:t>
      </w:r>
    </w:p>
    <w:p w14:paraId="3CEFDEF2" w14:textId="77777777" w:rsidR="008D0F19" w:rsidRDefault="008D0F19">
      <w:pPr>
        <w:widowControl w:val="0"/>
        <w:spacing w:line="276" w:lineRule="auto"/>
        <w:ind w:left="567"/>
        <w:jc w:val="both"/>
        <w:outlineLvl w:val="3"/>
        <w:rPr>
          <w:rFonts w:asciiTheme="majorHAnsi" w:hAnsiTheme="majorHAnsi" w:cs="Arial"/>
          <w:sz w:val="10"/>
          <w:szCs w:val="10"/>
        </w:rPr>
      </w:pPr>
    </w:p>
    <w:p w14:paraId="419E9189" w14:textId="77777777" w:rsidR="000B3AA8" w:rsidRPr="000B3AA8" w:rsidRDefault="000B3AA8" w:rsidP="00F74FE1">
      <w:pPr>
        <w:pStyle w:val="NormalnyWeb"/>
        <w:spacing w:line="360" w:lineRule="auto"/>
        <w:jc w:val="both"/>
      </w:pPr>
      <w:r w:rsidRPr="000B3AA8">
        <w:t>Uzasadnienie braku podziału zamówienia na części:</w:t>
      </w:r>
    </w:p>
    <w:p w14:paraId="53ECFE6D" w14:textId="52BB116A" w:rsidR="008D0F19" w:rsidRDefault="000B3AA8" w:rsidP="00F74FE1">
      <w:pPr>
        <w:shd w:val="clear" w:color="auto" w:fill="FFFFFF"/>
        <w:spacing w:line="360" w:lineRule="auto"/>
        <w:jc w:val="both"/>
      </w:pPr>
      <w:r w:rsidRPr="000B3AA8">
        <w:t>Brak podziału zamówienia na części nie ogranicza konkurencji. Prowadzone postępowanie zapewnia dostęp małym i średnim przedsiębiorstwom. Ewentualny podział zadania byłby niekorzystny, ponieważ groziłby nadmiernymi trudnościami technicznymi, a przede wszystkim nadmiernymi kosztami wykonania zamówienia – odnosi się to do sytuacji, gdyby usługa objęta przedmiotowym zamówieniem wykonywana byłaby przez kilku Wykonawców na podstawie odrębnych umów. Dodatkowo skutkowałoby to potrzebą podjęcia dodatkowych działań ze strony Zamawiającego w celu skoordynowania działań różnych wykonawców</w:t>
      </w:r>
      <w:r>
        <w:t>.</w:t>
      </w:r>
    </w:p>
    <w:p w14:paraId="6D97EAB1" w14:textId="38CAC6B5" w:rsidR="004E4C7B" w:rsidRDefault="004E4C7B" w:rsidP="00F74FE1">
      <w:pPr>
        <w:shd w:val="clear" w:color="auto" w:fill="FFFFFF"/>
        <w:spacing w:line="360" w:lineRule="auto"/>
        <w:jc w:val="both"/>
        <w:rPr>
          <w:color w:val="222222"/>
        </w:rPr>
      </w:pPr>
    </w:p>
    <w:p w14:paraId="5635D383" w14:textId="6A00268C" w:rsidR="00EA28C0" w:rsidRDefault="00EA28C0" w:rsidP="00F74FE1">
      <w:pPr>
        <w:shd w:val="clear" w:color="auto" w:fill="FFFFFF"/>
        <w:spacing w:line="360" w:lineRule="auto"/>
        <w:jc w:val="both"/>
        <w:rPr>
          <w:color w:val="222222"/>
        </w:rPr>
      </w:pPr>
    </w:p>
    <w:p w14:paraId="22D3C086" w14:textId="308D8B3B" w:rsidR="00EA28C0" w:rsidRDefault="00EA28C0" w:rsidP="000B3AA8">
      <w:pPr>
        <w:shd w:val="clear" w:color="auto" w:fill="FFFFFF"/>
        <w:spacing w:line="276" w:lineRule="auto"/>
        <w:jc w:val="both"/>
        <w:rPr>
          <w:color w:val="222222"/>
        </w:rPr>
      </w:pPr>
    </w:p>
    <w:p w14:paraId="412312E7" w14:textId="7998F1CB" w:rsidR="00EA28C0" w:rsidRDefault="00EA28C0" w:rsidP="000B3AA8">
      <w:pPr>
        <w:shd w:val="clear" w:color="auto" w:fill="FFFFFF"/>
        <w:spacing w:line="276" w:lineRule="auto"/>
        <w:jc w:val="both"/>
        <w:rPr>
          <w:color w:val="222222"/>
        </w:rPr>
      </w:pPr>
    </w:p>
    <w:p w14:paraId="7B80FCB1" w14:textId="1E6B0D8F" w:rsidR="00EA28C0" w:rsidRDefault="00EA28C0" w:rsidP="000B3AA8">
      <w:pPr>
        <w:shd w:val="clear" w:color="auto" w:fill="FFFFFF"/>
        <w:spacing w:line="276" w:lineRule="auto"/>
        <w:jc w:val="both"/>
        <w:rPr>
          <w:color w:val="222222"/>
        </w:rPr>
      </w:pPr>
    </w:p>
    <w:p w14:paraId="0BF3F926" w14:textId="77777777" w:rsidR="00EA28C0" w:rsidRPr="000B3AA8" w:rsidRDefault="00EA28C0" w:rsidP="000B3AA8">
      <w:pPr>
        <w:shd w:val="clear" w:color="auto" w:fill="FFFFFF"/>
        <w:spacing w:line="276" w:lineRule="auto"/>
        <w:jc w:val="both"/>
        <w:rPr>
          <w:color w:val="222222"/>
        </w:rPr>
      </w:pPr>
    </w:p>
    <w:tbl>
      <w:tblPr>
        <w:tblW w:w="9068" w:type="dxa"/>
        <w:jc w:val="center"/>
        <w:tblLook w:val="00A0" w:firstRow="1" w:lastRow="0" w:firstColumn="1" w:lastColumn="0" w:noHBand="0" w:noVBand="0"/>
      </w:tblPr>
      <w:tblGrid>
        <w:gridCol w:w="9068"/>
      </w:tblGrid>
      <w:tr w:rsidR="008D0F19"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2B9DF51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308C2CE" w14:textId="77777777" w:rsidR="008D0F19" w:rsidRDefault="008D0F19">
      <w:pPr>
        <w:pStyle w:val="Akapitzlist"/>
        <w:widowControl w:val="0"/>
        <w:spacing w:line="276" w:lineRule="auto"/>
        <w:ind w:left="567"/>
        <w:outlineLvl w:val="3"/>
        <w:rPr>
          <w:rFonts w:asciiTheme="majorHAnsi" w:hAnsiTheme="majorHAnsi" w:cs="Arial"/>
          <w:bCs/>
        </w:rPr>
      </w:pPr>
    </w:p>
    <w:p w14:paraId="44068D79" w14:textId="37DE7EED" w:rsidR="004E4C7B" w:rsidRPr="004E4C7B" w:rsidRDefault="006825BA">
      <w:pPr>
        <w:keepNext/>
        <w:tabs>
          <w:tab w:val="left" w:pos="360"/>
        </w:tabs>
        <w:spacing w:line="360" w:lineRule="auto"/>
        <w:jc w:val="both"/>
        <w:rPr>
          <w:b/>
          <w:color w:val="FF0000"/>
          <w:sz w:val="28"/>
        </w:rPr>
      </w:pPr>
      <w:bookmarkStart w:id="8" w:name="_Hlk77677639"/>
      <w:r w:rsidRPr="00B43EF7">
        <w:rPr>
          <w:rFonts w:asciiTheme="majorHAnsi" w:hAnsiTheme="majorHAnsi" w:cs="Arial"/>
          <w:bCs/>
          <w:color w:val="000000" w:themeColor="text1"/>
        </w:rPr>
        <w:t>Wykonawca</w:t>
      </w:r>
      <w:r w:rsidRPr="00B43EF7">
        <w:rPr>
          <w:rFonts w:asciiTheme="majorHAnsi" w:hAnsiTheme="majorHAnsi" w:cs="Arial"/>
          <w:bCs/>
        </w:rPr>
        <w:t xml:space="preserve"> jest zobowiązany wykonać zamówienie: </w:t>
      </w:r>
      <w:r w:rsidR="00777210" w:rsidRPr="00B43EF7">
        <w:rPr>
          <w:rFonts w:asciiTheme="majorHAnsi" w:hAnsiTheme="majorHAnsi" w:cs="Arial"/>
          <w:b/>
          <w:sz w:val="22"/>
          <w:szCs w:val="22"/>
        </w:rPr>
        <w:t xml:space="preserve">w terminie </w:t>
      </w:r>
      <w:r w:rsidR="00007585" w:rsidRPr="00B43EF7">
        <w:rPr>
          <w:rFonts w:asciiTheme="majorHAnsi" w:hAnsiTheme="majorHAnsi" w:cs="Arial"/>
          <w:b/>
          <w:sz w:val="22"/>
          <w:szCs w:val="22"/>
        </w:rPr>
        <w:t xml:space="preserve">od pierwszego pełnego tygodnia (poniedziałku) wypadającego po dacie podpisania umowy </w:t>
      </w:r>
      <w:r w:rsidRPr="00B43EF7">
        <w:rPr>
          <w:b/>
          <w:color w:val="000000"/>
        </w:rPr>
        <w:t>do 3</w:t>
      </w:r>
      <w:r w:rsidR="004E4C7B" w:rsidRPr="00B43EF7">
        <w:rPr>
          <w:b/>
          <w:color w:val="000000"/>
        </w:rPr>
        <w:t>1</w:t>
      </w:r>
      <w:r w:rsidRPr="00B43EF7">
        <w:rPr>
          <w:b/>
          <w:color w:val="000000"/>
        </w:rPr>
        <w:t>.</w:t>
      </w:r>
      <w:r w:rsidR="00300916" w:rsidRPr="00B43EF7">
        <w:rPr>
          <w:b/>
          <w:color w:val="000000"/>
        </w:rPr>
        <w:t>0</w:t>
      </w:r>
      <w:r w:rsidR="004E4C7B" w:rsidRPr="00B43EF7">
        <w:rPr>
          <w:b/>
          <w:color w:val="000000"/>
        </w:rPr>
        <w:t>8</w:t>
      </w:r>
      <w:r w:rsidRPr="00B43EF7">
        <w:rPr>
          <w:b/>
          <w:color w:val="000000"/>
        </w:rPr>
        <w:t>.2022 r.</w:t>
      </w:r>
      <w:r w:rsidR="004E4C7B" w:rsidRPr="00B43EF7">
        <w:rPr>
          <w:b/>
          <w:color w:val="000000"/>
        </w:rPr>
        <w:t xml:space="preserve"> </w:t>
      </w:r>
      <w:bookmarkStart w:id="9" w:name="_Hlk77280090"/>
      <w:r w:rsidR="00007585" w:rsidRPr="00B43EF7">
        <w:rPr>
          <w:b/>
          <w:color w:val="000000"/>
        </w:rPr>
        <w:t xml:space="preserve">                 </w:t>
      </w:r>
      <w:r w:rsidR="004E4C7B" w:rsidRPr="00B43EF7">
        <w:rPr>
          <w:color w:val="000000"/>
        </w:rPr>
        <w:t xml:space="preserve">(7 dni </w:t>
      </w:r>
      <w:r w:rsidR="004E4C7B" w:rsidRPr="00B43EF7">
        <w:t xml:space="preserve">w tygodniu, w </w:t>
      </w:r>
      <w:r w:rsidR="004E4C7B" w:rsidRPr="00B43EF7">
        <w:rPr>
          <w:rFonts w:eastAsia="Arial"/>
          <w:b/>
          <w:sz w:val="28"/>
        </w:rPr>
        <w:t xml:space="preserve"> </w:t>
      </w:r>
      <w:r w:rsidR="004E4C7B" w:rsidRPr="00B43EF7">
        <w:t xml:space="preserve">dni  także ustawowo wolne i </w:t>
      </w:r>
      <w:r w:rsidR="004E4C7B" w:rsidRPr="00B43EF7">
        <w:rPr>
          <w:rFonts w:asciiTheme="majorHAnsi" w:hAnsiTheme="majorHAnsi" w:cs="Arial"/>
          <w:bCs/>
        </w:rPr>
        <w:t>święta)</w:t>
      </w:r>
      <w:bookmarkEnd w:id="9"/>
      <w:r w:rsidR="004E4C7B" w:rsidRPr="00B43EF7">
        <w:rPr>
          <w:rFonts w:asciiTheme="majorHAnsi" w:hAnsiTheme="majorHAnsi" w:cs="Arial"/>
          <w:bCs/>
        </w:rPr>
        <w:t>, z</w:t>
      </w:r>
      <w:r w:rsidR="004E4C7B" w:rsidRPr="00B43EF7">
        <w:rPr>
          <w:color w:val="000000"/>
        </w:rPr>
        <w:t xml:space="preserve"> zastrzeżeniem możliwości wydłużenia terminu realizacji zamówienia z tytułu </w:t>
      </w:r>
      <w:r w:rsidR="00007585" w:rsidRPr="00B43EF7">
        <w:rPr>
          <w:color w:val="000000"/>
        </w:rPr>
        <w:t xml:space="preserve">realizacji </w:t>
      </w:r>
      <w:r w:rsidR="004E4C7B" w:rsidRPr="00B43EF7">
        <w:rPr>
          <w:color w:val="000000"/>
        </w:rPr>
        <w:t>prawa opcji</w:t>
      </w:r>
      <w:r w:rsidR="00007585" w:rsidRPr="00B43EF7">
        <w:rPr>
          <w:color w:val="000000"/>
        </w:rPr>
        <w:t>, przewidzianego w niniejszym postępowaniu.</w:t>
      </w:r>
    </w:p>
    <w:bookmarkEnd w:id="8"/>
    <w:p w14:paraId="01194A14" w14:textId="77777777" w:rsidR="008D0F19" w:rsidRDefault="008D0F19">
      <w:pPr>
        <w:widowControl w:val="0"/>
        <w:spacing w:line="276" w:lineRule="auto"/>
        <w:jc w:val="both"/>
        <w:outlineLvl w:val="3"/>
        <w:rPr>
          <w:rFonts w:asciiTheme="majorHAnsi" w:hAnsiTheme="majorHAnsi" w:cs="Arial"/>
          <w:bCs/>
        </w:rPr>
      </w:pPr>
    </w:p>
    <w:tbl>
      <w:tblPr>
        <w:tblW w:w="9068" w:type="dxa"/>
        <w:jc w:val="center"/>
        <w:tblLook w:val="00A0" w:firstRow="1" w:lastRow="0" w:firstColumn="1" w:lastColumn="0" w:noHBand="0" w:noVBand="0"/>
      </w:tblPr>
      <w:tblGrid>
        <w:gridCol w:w="9068"/>
      </w:tblGrid>
      <w:tr w:rsidR="008D0F19"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01BABABA"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7D243CAA"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23852D8"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5CF29DE" w14:textId="7B52A5E2" w:rsidR="008D0F19" w:rsidRDefault="006825BA">
      <w:pPr>
        <w:pStyle w:val="Kolorowalistaakcent11"/>
        <w:numPr>
          <w:ilvl w:val="1"/>
          <w:numId w:val="5"/>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p>
    <w:p w14:paraId="27861E2A" w14:textId="77777777" w:rsidR="008D0F19" w:rsidRDefault="008D0F19">
      <w:pPr>
        <w:pStyle w:val="Kolorowalistaakcent11"/>
        <w:spacing w:before="0" w:after="0" w:line="276" w:lineRule="auto"/>
        <w:ind w:left="567"/>
        <w:rPr>
          <w:rFonts w:asciiTheme="majorHAnsi" w:hAnsiTheme="majorHAnsi" w:cs="Arial"/>
          <w:bCs/>
          <w:sz w:val="10"/>
          <w:szCs w:val="10"/>
        </w:rPr>
      </w:pPr>
    </w:p>
    <w:p w14:paraId="5F3FF61E" w14:textId="77777777" w:rsidR="008D0F19" w:rsidRDefault="006825BA" w:rsidP="003A2704">
      <w:pPr>
        <w:pStyle w:val="Akapitzlist"/>
        <w:numPr>
          <w:ilvl w:val="2"/>
          <w:numId w:val="24"/>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3D1B3F7" w14:textId="77777777" w:rsidR="008D0F19" w:rsidRDefault="006825BA">
      <w:pPr>
        <w:spacing w:line="276" w:lineRule="auto"/>
        <w:ind w:left="1276"/>
        <w:jc w:val="both"/>
        <w:rPr>
          <w:rFonts w:asciiTheme="majorHAnsi" w:hAnsiTheme="majorHAnsi"/>
          <w:i/>
        </w:rPr>
      </w:pPr>
      <w:r>
        <w:rPr>
          <w:rFonts w:asciiTheme="majorHAnsi" w:hAnsiTheme="majorHAnsi"/>
          <w:i/>
        </w:rPr>
        <w:t>Zamawiający nie określa warunku w ww. zakresie.</w:t>
      </w:r>
    </w:p>
    <w:p w14:paraId="0EF1E71F" w14:textId="77777777" w:rsidR="008D0F19" w:rsidRDefault="006825BA" w:rsidP="003A2704">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713C4250" w14:textId="77777777" w:rsidR="008D0F19" w:rsidRDefault="006825BA">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2FC8DDCA" w14:textId="77777777" w:rsidR="008D0F19" w:rsidRDefault="006825BA" w:rsidP="003A2704">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sytuacji ekonomicznej lub finansowej;</w:t>
      </w:r>
    </w:p>
    <w:p w14:paraId="47F1696C" w14:textId="77777777" w:rsidR="008D0F19" w:rsidRDefault="006825BA">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13662250" w14:textId="77777777" w:rsidR="008D0F19" w:rsidRDefault="006825BA">
      <w:pPr>
        <w:pStyle w:val="Kolorowalistaakcent11"/>
        <w:spacing w:before="0" w:after="0" w:line="276" w:lineRule="auto"/>
        <w:ind w:left="0"/>
        <w:rPr>
          <w:rFonts w:asciiTheme="majorHAnsi" w:hAnsiTheme="majorHAnsi" w:cs="Arial"/>
          <w:b/>
          <w:sz w:val="24"/>
          <w:szCs w:val="24"/>
        </w:rPr>
      </w:pPr>
      <w:r>
        <w:rPr>
          <w:rFonts w:asciiTheme="majorHAnsi" w:hAnsiTheme="majorHAnsi" w:cs="Arial"/>
          <w:b/>
          <w:sz w:val="24"/>
          <w:szCs w:val="24"/>
        </w:rPr>
        <w:t xml:space="preserve">          6.1.4  zdolności technicznej lub zawodowej w zakresie:</w:t>
      </w:r>
    </w:p>
    <w:p w14:paraId="6124C104" w14:textId="029966E8" w:rsidR="00F231A0" w:rsidRDefault="00F231A0" w:rsidP="00A252C1">
      <w:pPr>
        <w:ind w:left="2123" w:hanging="705"/>
        <w:jc w:val="both"/>
      </w:pPr>
      <w:r>
        <w:t>-</w:t>
      </w:r>
      <w:r w:rsidR="00A252C1">
        <w:tab/>
      </w:r>
      <w:r w:rsidRPr="00F231A0">
        <w:rPr>
          <w:b/>
          <w:bCs/>
        </w:rPr>
        <w:t>Wykaz osób</w:t>
      </w:r>
      <w:r w:rsidR="00282D08">
        <w:t xml:space="preserve">: </w:t>
      </w:r>
      <w:r w:rsidR="006825BA" w:rsidRPr="00F231A0">
        <w:t>Zamawiający żąda przedstawienia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zał. Nr 4</w:t>
      </w:r>
    </w:p>
    <w:p w14:paraId="3DB4E98F" w14:textId="77777777" w:rsidR="00DB2998" w:rsidRPr="00822EB0" w:rsidRDefault="006825BA" w:rsidP="00A252C1">
      <w:pPr>
        <w:ind w:left="2123" w:firstLine="4"/>
        <w:jc w:val="both"/>
        <w:rPr>
          <w:b/>
          <w:color w:val="434343"/>
          <w:u w:val="single"/>
        </w:rPr>
      </w:pPr>
      <w:r w:rsidRPr="00F231A0">
        <w:rPr>
          <w:i/>
        </w:rPr>
        <w:t xml:space="preserve">Zamawiający uzna za warunek spełniony, jeżeli Wykonawca będzie dysponował 1 osobą , która będzie posiadać potrzebne kwalifikacje, uprawnienia, doświadczenie niezbędne do wykonania zamówienia tj.: </w:t>
      </w:r>
      <w:r w:rsidR="00F231A0" w:rsidRPr="00822EB0">
        <w:rPr>
          <w:b/>
          <w:color w:val="434343"/>
          <w:u w:val="single"/>
        </w:rPr>
        <w:t>Zamawiający wymaga, aby  Wykonawca dysponował</w:t>
      </w:r>
      <w:r w:rsidR="00DB2998" w:rsidRPr="00822EB0">
        <w:rPr>
          <w:b/>
          <w:color w:val="434343"/>
          <w:u w:val="single"/>
        </w:rPr>
        <w:t>:</w:t>
      </w:r>
    </w:p>
    <w:p w14:paraId="4F5F1966" w14:textId="1E0E8E7C" w:rsidR="00F43AB7" w:rsidRPr="006624F1" w:rsidRDefault="00F74FE1" w:rsidP="00F74FE1">
      <w:pPr>
        <w:shd w:val="clear" w:color="auto" w:fill="FFFFFF"/>
        <w:spacing w:after="128"/>
        <w:ind w:left="2121"/>
        <w:jc w:val="both"/>
        <w:rPr>
          <w:b/>
          <w:strike/>
          <w:color w:val="434343"/>
        </w:rPr>
      </w:pPr>
      <w:r>
        <w:rPr>
          <w:b/>
          <w:strike/>
          <w:color w:val="434343"/>
        </w:rPr>
        <w:t>-</w:t>
      </w:r>
      <w:r w:rsidR="00F43AB7" w:rsidRPr="00822EB0">
        <w:rPr>
          <w:b/>
          <w:color w:val="434343"/>
        </w:rPr>
        <w:t>osobą, któr</w:t>
      </w:r>
      <w:r w:rsidR="00F43AB7">
        <w:rPr>
          <w:b/>
          <w:color w:val="434343"/>
        </w:rPr>
        <w:t>a</w:t>
      </w:r>
      <w:r w:rsidR="00F43AB7" w:rsidRPr="00822EB0">
        <w:rPr>
          <w:b/>
          <w:color w:val="434343"/>
        </w:rPr>
        <w:t xml:space="preserve"> będzie </w:t>
      </w:r>
      <w:r w:rsidR="00F43AB7" w:rsidRPr="006624F1">
        <w:rPr>
          <w:b/>
          <w:color w:val="434343"/>
        </w:rPr>
        <w:t xml:space="preserve">posiadała </w:t>
      </w:r>
      <w:r w:rsidR="00F43AB7">
        <w:rPr>
          <w:b/>
          <w:color w:val="434343"/>
        </w:rPr>
        <w:t xml:space="preserve">wykształcenie min. zawodowe o specjalności kucharz oraz </w:t>
      </w:r>
      <w:r w:rsidR="00F43AB7" w:rsidRPr="006624F1">
        <w:rPr>
          <w:b/>
          <w:color w:val="434343"/>
        </w:rPr>
        <w:t>co najmniej 2 lata doświadczeni</w:t>
      </w:r>
      <w:r w:rsidR="00F43AB7">
        <w:rPr>
          <w:b/>
          <w:color w:val="434343"/>
        </w:rPr>
        <w:t>a</w:t>
      </w:r>
      <w:r w:rsidR="00F43AB7" w:rsidRPr="006624F1">
        <w:rPr>
          <w:b/>
          <w:color w:val="434343"/>
        </w:rPr>
        <w:t xml:space="preserve"> w zawodzie kucharz</w:t>
      </w:r>
      <w:r w:rsidR="00F43AB7">
        <w:rPr>
          <w:b/>
          <w:color w:val="434343"/>
        </w:rPr>
        <w:t xml:space="preserve">. </w:t>
      </w:r>
    </w:p>
    <w:p w14:paraId="4B06FAC5" w14:textId="6AA96F2F" w:rsidR="008D0F19" w:rsidRPr="00494364" w:rsidRDefault="006825BA" w:rsidP="00A252C1">
      <w:pPr>
        <w:pStyle w:val="Akapitzlist"/>
        <w:ind w:left="2127" w:hanging="705"/>
        <w:rPr>
          <w:rFonts w:ascii="Times New Roman" w:hAnsi="Times New Roman"/>
          <w:sz w:val="24"/>
          <w:szCs w:val="24"/>
        </w:rPr>
      </w:pPr>
      <w:r w:rsidRPr="00494364">
        <w:rPr>
          <w:rFonts w:ascii="Times New Roman" w:hAnsi="Times New Roman"/>
          <w:sz w:val="24"/>
          <w:szCs w:val="24"/>
        </w:rPr>
        <w:t>-</w:t>
      </w:r>
      <w:r w:rsidR="00A252C1">
        <w:rPr>
          <w:rFonts w:ascii="Times New Roman" w:hAnsi="Times New Roman"/>
          <w:sz w:val="24"/>
          <w:szCs w:val="24"/>
        </w:rPr>
        <w:tab/>
      </w:r>
      <w:r w:rsidRPr="00494364">
        <w:rPr>
          <w:rFonts w:ascii="Times New Roman" w:hAnsi="Times New Roman"/>
          <w:b/>
          <w:bCs/>
          <w:sz w:val="24"/>
          <w:szCs w:val="24"/>
        </w:rPr>
        <w:t>wykazu usług</w:t>
      </w:r>
      <w:r w:rsidRPr="00494364">
        <w:rPr>
          <w:rFonts w:ascii="Times New Roman" w:hAnsi="Times New Roman"/>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3miesięcy zgodnie z za</w:t>
      </w:r>
      <w:r w:rsidR="00B36DC8" w:rsidRPr="00494364">
        <w:rPr>
          <w:rFonts w:ascii="Times New Roman" w:hAnsi="Times New Roman"/>
          <w:sz w:val="24"/>
          <w:szCs w:val="24"/>
        </w:rPr>
        <w:t>ł</w:t>
      </w:r>
      <w:r w:rsidRPr="00494364">
        <w:rPr>
          <w:rFonts w:ascii="Times New Roman" w:hAnsi="Times New Roman"/>
          <w:sz w:val="24"/>
          <w:szCs w:val="24"/>
        </w:rPr>
        <w:t>. Nr 5</w:t>
      </w:r>
    </w:p>
    <w:p w14:paraId="155A5D2A" w14:textId="77777777" w:rsidR="004E4C7B" w:rsidRDefault="006825BA" w:rsidP="00822EB0">
      <w:pPr>
        <w:pStyle w:val="Kolorowalistaakcent11"/>
        <w:spacing w:before="0" w:after="0" w:line="276" w:lineRule="auto"/>
        <w:ind w:left="2127"/>
        <w:rPr>
          <w:rFonts w:ascii="Times New Roman" w:hAnsi="Times New Roman"/>
          <w:b/>
          <w:bCs/>
          <w:i/>
          <w:iCs/>
          <w:sz w:val="24"/>
          <w:szCs w:val="24"/>
        </w:rPr>
      </w:pPr>
      <w:r w:rsidRPr="00494364">
        <w:rPr>
          <w:rFonts w:ascii="Times New Roman" w:hAnsi="Times New Roman"/>
          <w:b/>
          <w:bCs/>
          <w:i/>
          <w:iCs/>
          <w:sz w:val="24"/>
          <w:szCs w:val="24"/>
        </w:rPr>
        <w:t xml:space="preserve">Zamawiający uzna warunek opisany wyżej za spełniony jeżeli Wykonawca w okresie </w:t>
      </w:r>
      <w:bookmarkStart w:id="10" w:name="_Hlk77674032"/>
      <w:r w:rsidRPr="00494364">
        <w:rPr>
          <w:rFonts w:ascii="Times New Roman" w:hAnsi="Times New Roman"/>
          <w:b/>
          <w:bCs/>
          <w:i/>
          <w:iCs/>
          <w:sz w:val="24"/>
          <w:szCs w:val="24"/>
        </w:rPr>
        <w:t>ostatnich trzech lat, a jeżeli okres działalności jest krótszy - w tym okresie</w:t>
      </w:r>
      <w:bookmarkEnd w:id="10"/>
      <w:r w:rsidRPr="00494364">
        <w:rPr>
          <w:rFonts w:ascii="Times New Roman" w:hAnsi="Times New Roman"/>
          <w:b/>
          <w:bCs/>
          <w:i/>
          <w:iCs/>
          <w:sz w:val="24"/>
          <w:szCs w:val="24"/>
        </w:rPr>
        <w:t xml:space="preserve"> zrealizował</w:t>
      </w:r>
      <w:r w:rsidR="004E4C7B">
        <w:rPr>
          <w:rFonts w:ascii="Times New Roman" w:hAnsi="Times New Roman"/>
          <w:b/>
          <w:bCs/>
          <w:i/>
          <w:iCs/>
          <w:sz w:val="24"/>
          <w:szCs w:val="24"/>
        </w:rPr>
        <w:t>:</w:t>
      </w:r>
    </w:p>
    <w:p w14:paraId="46DF0C6B" w14:textId="2F7CECE9" w:rsidR="004E4C7B" w:rsidRPr="00B43EF7" w:rsidRDefault="009D5822" w:rsidP="00492056">
      <w:pPr>
        <w:pStyle w:val="Kolorowalistaakcent11"/>
        <w:numPr>
          <w:ilvl w:val="1"/>
          <w:numId w:val="2"/>
        </w:numPr>
        <w:spacing w:before="0" w:after="0" w:line="276" w:lineRule="auto"/>
        <w:rPr>
          <w:rFonts w:ascii="Times New Roman" w:hAnsi="Times New Roman"/>
          <w:b/>
          <w:bCs/>
          <w:i/>
          <w:iCs/>
          <w:sz w:val="24"/>
          <w:szCs w:val="24"/>
        </w:rPr>
      </w:pPr>
      <w:r w:rsidRPr="00B43EF7">
        <w:rPr>
          <w:rFonts w:ascii="Times New Roman" w:hAnsi="Times New Roman"/>
          <w:b/>
          <w:bCs/>
          <w:i/>
          <w:iCs/>
          <w:sz w:val="24"/>
          <w:szCs w:val="24"/>
        </w:rPr>
        <w:t xml:space="preserve">usługi cateringowe (dostawy dla odbiorców indywidualnych, cateringi szkoleń, konferencji </w:t>
      </w:r>
      <w:r w:rsidRPr="00F43AB7">
        <w:rPr>
          <w:rFonts w:ascii="Times New Roman" w:hAnsi="Times New Roman"/>
          <w:b/>
          <w:bCs/>
          <w:i/>
          <w:iCs/>
          <w:sz w:val="24"/>
          <w:szCs w:val="24"/>
          <w:u w:val="single"/>
        </w:rPr>
        <w:t>o łącznej</w:t>
      </w:r>
      <w:r w:rsidRPr="00B43EF7">
        <w:rPr>
          <w:rFonts w:ascii="Times New Roman" w:hAnsi="Times New Roman"/>
          <w:b/>
          <w:bCs/>
          <w:i/>
          <w:iCs/>
          <w:sz w:val="24"/>
          <w:szCs w:val="24"/>
        </w:rPr>
        <w:t xml:space="preserve"> wartości minimum </w:t>
      </w:r>
      <w:r w:rsidR="004E4C7B" w:rsidRPr="00B43EF7">
        <w:rPr>
          <w:rFonts w:ascii="Times New Roman" w:hAnsi="Times New Roman"/>
          <w:b/>
          <w:bCs/>
          <w:i/>
          <w:iCs/>
          <w:sz w:val="24"/>
          <w:szCs w:val="24"/>
        </w:rPr>
        <w:t xml:space="preserve"> 10 000 zł brutto</w:t>
      </w:r>
      <w:r w:rsidRPr="00B43EF7">
        <w:rPr>
          <w:rFonts w:ascii="Times New Roman" w:hAnsi="Times New Roman"/>
          <w:b/>
          <w:bCs/>
          <w:i/>
          <w:iCs/>
          <w:sz w:val="24"/>
          <w:szCs w:val="24"/>
        </w:rPr>
        <w:t xml:space="preserve"> – dopuszczalna ilość wykazanych usług: </w:t>
      </w:r>
      <w:r w:rsidR="00BD0C3C" w:rsidRPr="00B43EF7">
        <w:rPr>
          <w:rFonts w:ascii="Times New Roman" w:hAnsi="Times New Roman"/>
          <w:b/>
          <w:bCs/>
          <w:i/>
          <w:iCs/>
          <w:sz w:val="24"/>
          <w:szCs w:val="24"/>
        </w:rPr>
        <w:t>10</w:t>
      </w:r>
      <w:r w:rsidRPr="00B43EF7">
        <w:rPr>
          <w:rFonts w:ascii="Times New Roman" w:hAnsi="Times New Roman"/>
          <w:b/>
          <w:bCs/>
          <w:i/>
          <w:iCs/>
          <w:sz w:val="24"/>
          <w:szCs w:val="24"/>
        </w:rPr>
        <w:t>.</w:t>
      </w:r>
    </w:p>
    <w:p w14:paraId="1B50E40C" w14:textId="09496346" w:rsidR="00300916" w:rsidRPr="00494364" w:rsidRDefault="00300916">
      <w:pPr>
        <w:rPr>
          <w:b/>
        </w:rPr>
      </w:pPr>
    </w:p>
    <w:p w14:paraId="2A2F8883" w14:textId="77777777" w:rsidR="008D0F19" w:rsidRDefault="006825BA">
      <w:pPr>
        <w:spacing w:line="235" w:lineRule="auto"/>
        <w:jc w:val="both"/>
        <w:rPr>
          <w:rFonts w:eastAsia="Trebuchet MS"/>
          <w:color w:val="000000"/>
        </w:rPr>
      </w:pPr>
      <w:r>
        <w:rPr>
          <w:rFonts w:eastAsia="Trebuchet MS"/>
          <w:b/>
          <w:bCs/>
          <w:color w:val="000000"/>
          <w:u w:val="single"/>
        </w:rPr>
        <w:t>UWAGA!</w:t>
      </w:r>
      <w:r>
        <w:rPr>
          <w:rFonts w:eastAsia="Trebuchet MS"/>
          <w:color w:val="000000"/>
        </w:rPr>
        <w:t xml:space="preserve"> </w:t>
      </w:r>
    </w:p>
    <w:p w14:paraId="7C94E24D" w14:textId="3544116C" w:rsidR="008D0F19" w:rsidRDefault="006825BA" w:rsidP="003A2704">
      <w:pPr>
        <w:numPr>
          <w:ilvl w:val="0"/>
          <w:numId w:val="40"/>
        </w:numPr>
        <w:spacing w:line="235" w:lineRule="auto"/>
        <w:jc w:val="both"/>
        <w:rPr>
          <w:rFonts w:eastAsia="Trebuchet MS"/>
          <w:color w:val="000000" w:themeColor="text1"/>
        </w:rPr>
      </w:pPr>
      <w:r>
        <w:rPr>
          <w:rFonts w:eastAsia="Trebuchet MS"/>
          <w:color w:val="000000" w:themeColor="text1"/>
        </w:rPr>
        <w:t xml:space="preserve">Okresy wyrażone w latach i miesiącach o których mowa w </w:t>
      </w:r>
      <w:r w:rsidR="009D7E32">
        <w:rPr>
          <w:rFonts w:eastAsia="Trebuchet MS"/>
          <w:color w:val="000000" w:themeColor="text1"/>
        </w:rPr>
        <w:t xml:space="preserve">pkt. </w:t>
      </w:r>
      <w:r w:rsidR="009D7E32" w:rsidRPr="006624F1">
        <w:rPr>
          <w:rFonts w:eastAsia="Trebuchet MS"/>
          <w:color w:val="000000" w:themeColor="text1"/>
        </w:rPr>
        <w:t>6.1.</w:t>
      </w:r>
      <w:r w:rsidRPr="006624F1">
        <w:rPr>
          <w:rFonts w:eastAsia="Trebuchet MS"/>
          <w:color w:val="000000" w:themeColor="text1"/>
        </w:rPr>
        <w:t>4</w:t>
      </w:r>
      <w:r>
        <w:rPr>
          <w:rFonts w:eastAsia="Trebuchet MS"/>
          <w:color w:val="000000" w:themeColor="text1"/>
        </w:rPr>
        <w:t xml:space="preserve"> liczy się wstecz od dnia w którym upływa termin składania ofert.</w:t>
      </w:r>
    </w:p>
    <w:p w14:paraId="76BAA692" w14:textId="0DCD3724" w:rsidR="008D0F19" w:rsidRDefault="006825BA" w:rsidP="003A2704">
      <w:pPr>
        <w:numPr>
          <w:ilvl w:val="0"/>
          <w:numId w:val="40"/>
        </w:numPr>
        <w:spacing w:line="235" w:lineRule="auto"/>
        <w:jc w:val="both"/>
        <w:rPr>
          <w:rFonts w:eastAsia="Trebuchet MS"/>
          <w:color w:val="000000" w:themeColor="text1"/>
        </w:rPr>
      </w:pPr>
      <w:r>
        <w:rPr>
          <w:rFonts w:eastAsia="Trebuchet MS"/>
          <w:color w:val="000000" w:themeColor="text1"/>
        </w:rPr>
        <w:t xml:space="preserve">Jeżeli Wykonawca powołuje się na doświadczenie w realizacji  usług wykonywanych wspólnie z innymi wykonawcami, wykaz o którym mowa w </w:t>
      </w:r>
      <w:r w:rsidR="009D7E32">
        <w:rPr>
          <w:rFonts w:eastAsia="Trebuchet MS"/>
          <w:color w:val="000000" w:themeColor="text1"/>
        </w:rPr>
        <w:t xml:space="preserve">pkt. </w:t>
      </w:r>
      <w:r w:rsidR="009D7E32" w:rsidRPr="006624F1">
        <w:rPr>
          <w:rFonts w:eastAsia="Trebuchet MS"/>
          <w:color w:val="000000" w:themeColor="text1"/>
        </w:rPr>
        <w:t>6.1.4</w:t>
      </w:r>
      <w:r w:rsidR="009D7E32">
        <w:rPr>
          <w:rFonts w:eastAsia="Trebuchet MS"/>
          <w:color w:val="000000" w:themeColor="text1"/>
        </w:rPr>
        <w:t xml:space="preserve"> </w:t>
      </w:r>
      <w:r>
        <w:rPr>
          <w:rFonts w:eastAsia="Trebuchet MS"/>
          <w:color w:val="000000" w:themeColor="text1"/>
        </w:rPr>
        <w:t>dotyczy usług, w których wykonaniu wykonawca ten bezpośrednio uczestniczył, a w przypadku świadczeń powtarzających się lub ciągłych, w których wykonywaniu bezpośrednio uczestniczył lub uczestniczy.</w:t>
      </w:r>
    </w:p>
    <w:p w14:paraId="71951FF4" w14:textId="77777777" w:rsidR="008D0F19" w:rsidRDefault="008D0F19">
      <w:pPr>
        <w:spacing w:line="276" w:lineRule="auto"/>
        <w:ind w:left="1276"/>
        <w:jc w:val="both"/>
        <w:rPr>
          <w:rFonts w:asciiTheme="majorHAnsi" w:hAnsiTheme="majorHAnsi" w:cs="Arial"/>
          <w:bCs/>
          <w:sz w:val="10"/>
          <w:szCs w:val="10"/>
        </w:rPr>
      </w:pPr>
    </w:p>
    <w:p w14:paraId="00F7C9A8" w14:textId="7777777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Pzp).</w:t>
      </w:r>
    </w:p>
    <w:p w14:paraId="5ED20913" w14:textId="71A65CA3" w:rsidR="005F62E9" w:rsidRDefault="005F62E9" w:rsidP="005F62E9">
      <w:pPr>
        <w:pStyle w:val="Kolorowalistaakcent11"/>
        <w:spacing w:before="0" w:after="0" w:line="276" w:lineRule="auto"/>
        <w:ind w:right="20"/>
        <w:rPr>
          <w:rFonts w:ascii="Cambria" w:hAnsi="Cambria"/>
          <w:sz w:val="24"/>
          <w:szCs w:val="24"/>
        </w:rPr>
      </w:pPr>
    </w:p>
    <w:p w14:paraId="3CFFE8CE" w14:textId="3AB2F7AB"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w:t>
      </w:r>
      <w:r w:rsidR="00D00202">
        <w:rPr>
          <w:rFonts w:asciiTheme="majorHAnsi" w:hAnsiTheme="majorHAnsi"/>
          <w:b/>
          <w:bCs/>
          <w:color w:val="000000"/>
          <w:sz w:val="24"/>
          <w:szCs w:val="24"/>
        </w:rPr>
        <w:t>a</w:t>
      </w:r>
      <w:r>
        <w:rPr>
          <w:rFonts w:asciiTheme="majorHAnsi" w:hAnsiTheme="majorHAnsi"/>
          <w:b/>
          <w:bCs/>
          <w:color w:val="000000"/>
          <w:sz w:val="24"/>
          <w:szCs w:val="24"/>
        </w:rPr>
        <w:t>ją roboty budowlane lub usługi, do realizacji których te zdolności są wymagane</w:t>
      </w:r>
      <w:r w:rsidR="005F62E9">
        <w:rPr>
          <w:rFonts w:asciiTheme="majorHAnsi" w:hAnsiTheme="majorHAnsi"/>
          <w:b/>
          <w:bCs/>
          <w:color w:val="000000"/>
          <w:sz w:val="24"/>
          <w:szCs w:val="24"/>
        </w:rPr>
        <w:t>.</w:t>
      </w:r>
    </w:p>
    <w:p w14:paraId="4092F836" w14:textId="77777777" w:rsidR="008D0F19" w:rsidRDefault="006825BA">
      <w:pPr>
        <w:pStyle w:val="Kolorowalistaakcent11"/>
        <w:numPr>
          <w:ilvl w:val="1"/>
          <w:numId w:val="5"/>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6148F898" w14:textId="6F964289" w:rsidR="008D0F19" w:rsidRDefault="008D0F19">
      <w:pPr>
        <w:pStyle w:val="Kolorowalistaakcent11"/>
        <w:tabs>
          <w:tab w:val="left" w:pos="567"/>
        </w:tabs>
        <w:spacing w:before="0" w:after="0" w:line="276" w:lineRule="auto"/>
        <w:ind w:left="567" w:right="20"/>
        <w:rPr>
          <w:rFonts w:asciiTheme="majorHAnsi" w:hAnsiTheme="majorHAnsi"/>
          <w:iCs/>
          <w:sz w:val="24"/>
          <w:szCs w:val="24"/>
        </w:rPr>
      </w:pPr>
    </w:p>
    <w:p w14:paraId="7283717C" w14:textId="37A59BA8" w:rsidR="00F43AB7" w:rsidRDefault="00F43AB7">
      <w:pPr>
        <w:pStyle w:val="Kolorowalistaakcent11"/>
        <w:tabs>
          <w:tab w:val="left" w:pos="567"/>
        </w:tabs>
        <w:spacing w:before="0" w:after="0" w:line="276" w:lineRule="auto"/>
        <w:ind w:left="567" w:right="20"/>
        <w:rPr>
          <w:rFonts w:asciiTheme="majorHAnsi" w:hAnsiTheme="majorHAnsi"/>
          <w:iCs/>
          <w:sz w:val="24"/>
          <w:szCs w:val="24"/>
        </w:rPr>
      </w:pPr>
    </w:p>
    <w:p w14:paraId="67514E60" w14:textId="3538AA9E" w:rsidR="00F43AB7" w:rsidRDefault="00F43AB7">
      <w:pPr>
        <w:pStyle w:val="Kolorowalistaakcent11"/>
        <w:tabs>
          <w:tab w:val="left" w:pos="567"/>
        </w:tabs>
        <w:spacing w:before="0" w:after="0" w:line="276" w:lineRule="auto"/>
        <w:ind w:left="567" w:right="20"/>
        <w:rPr>
          <w:rFonts w:asciiTheme="majorHAnsi" w:hAnsiTheme="majorHAnsi"/>
          <w:iCs/>
          <w:sz w:val="24"/>
          <w:szCs w:val="24"/>
        </w:rPr>
      </w:pPr>
    </w:p>
    <w:p w14:paraId="59F63EE5" w14:textId="56D7CCAE" w:rsidR="00F43AB7" w:rsidRDefault="00F43AB7">
      <w:pPr>
        <w:pStyle w:val="Kolorowalistaakcent11"/>
        <w:tabs>
          <w:tab w:val="left" w:pos="567"/>
        </w:tabs>
        <w:spacing w:before="0" w:after="0" w:line="276" w:lineRule="auto"/>
        <w:ind w:left="567" w:right="20"/>
        <w:rPr>
          <w:rFonts w:asciiTheme="majorHAnsi" w:hAnsiTheme="majorHAnsi"/>
          <w:iCs/>
          <w:sz w:val="24"/>
          <w:szCs w:val="24"/>
        </w:rPr>
      </w:pPr>
    </w:p>
    <w:p w14:paraId="2FD401DC" w14:textId="77777777" w:rsidR="00F43AB7" w:rsidRDefault="00F43AB7">
      <w:pPr>
        <w:pStyle w:val="Kolorowalistaakcent11"/>
        <w:tabs>
          <w:tab w:val="left" w:pos="567"/>
        </w:tabs>
        <w:spacing w:before="0" w:after="0" w:line="276" w:lineRule="auto"/>
        <w:ind w:left="567" w:right="20"/>
        <w:rPr>
          <w:rFonts w:asciiTheme="majorHAnsi" w:hAnsiTheme="majorHAnsi"/>
          <w:iCs/>
          <w:sz w:val="24"/>
          <w:szCs w:val="24"/>
        </w:rPr>
      </w:pPr>
    </w:p>
    <w:tbl>
      <w:tblPr>
        <w:tblW w:w="9068" w:type="dxa"/>
        <w:jc w:val="center"/>
        <w:tblLook w:val="00A0" w:firstRow="1" w:lastRow="0" w:firstColumn="1" w:lastColumn="0" w:noHBand="0" w:noVBand="0"/>
      </w:tblPr>
      <w:tblGrid>
        <w:gridCol w:w="9068"/>
      </w:tblGrid>
      <w:tr w:rsidR="008D0F19"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0F904957"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7D85D031" w14:textId="77777777" w:rsidR="008D0F19" w:rsidRDefault="008D0F19">
      <w:pPr>
        <w:pStyle w:val="Kolorowalistaakcent11"/>
        <w:widowControl w:val="0"/>
        <w:spacing w:before="0" w:after="0" w:line="276" w:lineRule="auto"/>
        <w:ind w:left="0"/>
        <w:outlineLvl w:val="3"/>
        <w:rPr>
          <w:rFonts w:asciiTheme="majorHAnsi" w:hAnsiTheme="majorHAnsi" w:cs="Arial"/>
          <w:bCs/>
          <w:sz w:val="16"/>
          <w:szCs w:val="16"/>
          <w:lang w:eastAsia="pl-PL"/>
        </w:rPr>
      </w:pPr>
    </w:p>
    <w:p w14:paraId="1190D460" w14:textId="77777777" w:rsidR="008D0F19" w:rsidRDefault="006825BA" w:rsidP="003A2704">
      <w:pPr>
        <w:pStyle w:val="Kolorowalistaakcent11"/>
        <w:numPr>
          <w:ilvl w:val="1"/>
          <w:numId w:val="16"/>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Z postępowania o udzielenie zamówienia wyklucza się Wykonawcę, w stosunku, do którego zachodzi którakolwiek z okoliczności, o których mowa w art. 108 ustawy Pzp tj. wykonawcę:</w:t>
      </w:r>
    </w:p>
    <w:p w14:paraId="7C3021FD"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14:paraId="5D94F32D" w14:textId="77777777" w:rsidR="008D0F19" w:rsidRDefault="006825BA">
      <w:pPr>
        <w:shd w:val="clear" w:color="auto" w:fill="FFFFFF"/>
        <w:spacing w:line="276" w:lineRule="auto"/>
        <w:ind w:left="1276" w:hanging="425"/>
        <w:jc w:val="both"/>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9" w:anchor="_blank" w:history="1">
        <w:r>
          <w:rPr>
            <w:rStyle w:val="czeinternetowe"/>
            <w:rFonts w:ascii="Cambria" w:hAnsi="Cambria"/>
            <w:color w:val="auto"/>
            <w:u w:val="none"/>
          </w:rPr>
          <w:t>art. 258</w:t>
        </w:r>
      </w:hyperlink>
      <w:r>
        <w:rPr>
          <w:rFonts w:ascii="Cambria" w:hAnsi="Cambria"/>
        </w:rPr>
        <w:t xml:space="preserve"> Kodeksu karnego,</w:t>
      </w:r>
    </w:p>
    <w:p w14:paraId="3641E063" w14:textId="77777777" w:rsidR="008D0F19" w:rsidRDefault="006825BA">
      <w:pPr>
        <w:shd w:val="clear" w:color="auto" w:fill="FFFFFF"/>
        <w:spacing w:line="276" w:lineRule="auto"/>
        <w:ind w:left="1276" w:hanging="425"/>
        <w:jc w:val="both"/>
      </w:pPr>
      <w:r>
        <w:rPr>
          <w:rStyle w:val="alb"/>
          <w:rFonts w:ascii="Cambria" w:hAnsi="Cambria"/>
        </w:rPr>
        <w:t>b)</w:t>
      </w:r>
      <w:r>
        <w:rPr>
          <w:rStyle w:val="alb"/>
          <w:rFonts w:ascii="Cambria" w:hAnsi="Cambria"/>
        </w:rPr>
        <w:tab/>
      </w:r>
      <w:r>
        <w:rPr>
          <w:rFonts w:ascii="Cambria" w:hAnsi="Cambria"/>
        </w:rPr>
        <w:t xml:space="preserve">handlu ludźmi, o którym mowa w </w:t>
      </w:r>
      <w:hyperlink r:id="rId10" w:anchor="_blank" w:history="1">
        <w:r>
          <w:rPr>
            <w:rStyle w:val="czeinternetowe"/>
            <w:rFonts w:ascii="Cambria" w:hAnsi="Cambria"/>
            <w:color w:val="auto"/>
            <w:u w:val="none"/>
          </w:rPr>
          <w:t>art. 189a</w:t>
        </w:r>
      </w:hyperlink>
      <w:r>
        <w:rPr>
          <w:rFonts w:ascii="Cambria" w:hAnsi="Cambria"/>
        </w:rPr>
        <w:t xml:space="preserve"> Kodeksu karnego,</w:t>
      </w:r>
    </w:p>
    <w:p w14:paraId="184A040B" w14:textId="77777777" w:rsidR="008D0F19" w:rsidRDefault="006825BA">
      <w:pPr>
        <w:shd w:val="clear" w:color="auto" w:fill="FFFFFF"/>
        <w:spacing w:line="276" w:lineRule="auto"/>
        <w:ind w:left="1276" w:hanging="425"/>
        <w:jc w:val="both"/>
      </w:pPr>
      <w:r>
        <w:rPr>
          <w:rStyle w:val="alb"/>
          <w:rFonts w:ascii="Cambria" w:hAnsi="Cambria"/>
        </w:rPr>
        <w:t>c)</w:t>
      </w:r>
      <w:r>
        <w:rPr>
          <w:rStyle w:val="alb"/>
          <w:rFonts w:ascii="Cambria" w:hAnsi="Cambria"/>
        </w:rPr>
        <w:tab/>
      </w:r>
      <w:r>
        <w:rPr>
          <w:rFonts w:ascii="Cambria" w:hAnsi="Cambria"/>
        </w:rPr>
        <w:t xml:space="preserve">o którym mowa w </w:t>
      </w:r>
      <w:hyperlink r:id="rId11" w:anchor="_blank" w:history="1">
        <w:r>
          <w:rPr>
            <w:rStyle w:val="czeinternetowe"/>
            <w:rFonts w:ascii="Cambria" w:hAnsi="Cambria"/>
            <w:color w:val="auto"/>
            <w:u w:val="none"/>
          </w:rPr>
          <w:t>art. 228-230a</w:t>
        </w:r>
      </w:hyperlink>
      <w:r>
        <w:rPr>
          <w:rFonts w:ascii="Cambria" w:hAnsi="Cambria"/>
        </w:rPr>
        <w:t xml:space="preserve">, </w:t>
      </w:r>
      <w:hyperlink r:id="rId12"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14:paraId="6A89D7CF" w14:textId="77777777" w:rsidR="008D0F19" w:rsidRDefault="006825BA">
      <w:pPr>
        <w:shd w:val="clear" w:color="auto" w:fill="FFFFFF"/>
        <w:spacing w:line="276" w:lineRule="auto"/>
        <w:ind w:left="1276" w:hanging="425"/>
        <w:jc w:val="both"/>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3"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4" w:anchor="_blank" w:history="1">
        <w:r>
          <w:rPr>
            <w:rStyle w:val="czeinternetowe"/>
            <w:rFonts w:ascii="Cambria" w:hAnsi="Cambria"/>
            <w:color w:val="auto"/>
            <w:u w:val="none"/>
          </w:rPr>
          <w:t>art. 299</w:t>
        </w:r>
      </w:hyperlink>
      <w:r>
        <w:rPr>
          <w:rFonts w:ascii="Cambria" w:hAnsi="Cambria"/>
        </w:rPr>
        <w:t xml:space="preserve"> Kodeksu karnego,</w:t>
      </w:r>
    </w:p>
    <w:p w14:paraId="45291AC8" w14:textId="77777777" w:rsidR="008D0F19" w:rsidRDefault="006825BA">
      <w:pPr>
        <w:shd w:val="clear" w:color="auto" w:fill="FFFFFF"/>
        <w:spacing w:line="276" w:lineRule="auto"/>
        <w:ind w:left="1276" w:hanging="425"/>
        <w:jc w:val="both"/>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5"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14:paraId="54F54ACA" w14:textId="77777777" w:rsidR="008D0F19" w:rsidRDefault="006825BA">
      <w:pPr>
        <w:shd w:val="clear" w:color="auto" w:fill="FFFFFF"/>
        <w:spacing w:line="276" w:lineRule="auto"/>
        <w:ind w:left="1276" w:hanging="425"/>
        <w:jc w:val="both"/>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6"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14:paraId="614302F2" w14:textId="77777777" w:rsidR="008D0F19" w:rsidRDefault="006825BA">
      <w:pPr>
        <w:shd w:val="clear" w:color="auto" w:fill="FFFFFF"/>
        <w:spacing w:line="276" w:lineRule="auto"/>
        <w:ind w:left="1276" w:hanging="425"/>
        <w:jc w:val="both"/>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7"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8"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19"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14:paraId="62D4D667" w14:textId="77777777" w:rsidR="008D0F19" w:rsidRDefault="006825BA">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14:paraId="1A321B1E" w14:textId="14122C28" w:rsidR="008D0F19" w:rsidRDefault="006825BA">
      <w:pPr>
        <w:pStyle w:val="text-justify"/>
        <w:shd w:val="clear" w:color="auto" w:fill="FFFFFF"/>
        <w:spacing w:before="120" w:beforeAutospacing="0" w:after="150" w:afterAutospacing="0" w:line="276" w:lineRule="auto"/>
        <w:ind w:left="1701" w:hanging="567"/>
        <w:jc w:val="both"/>
        <w:rPr>
          <w:rFonts w:ascii="Cambria" w:hAnsi="Cambria"/>
        </w:rPr>
      </w:pPr>
      <w:r>
        <w:rPr>
          <w:rFonts w:ascii="Cambria" w:hAnsi="Cambria"/>
        </w:rPr>
        <w:t>- lub za odpowiedni czyn zabroniony określony w przepisach prawa obcego;</w:t>
      </w:r>
    </w:p>
    <w:p w14:paraId="1834BEB8" w14:textId="77777777" w:rsidR="00BD0C3C" w:rsidRDefault="00BD0C3C">
      <w:pPr>
        <w:pStyle w:val="text-justify"/>
        <w:shd w:val="clear" w:color="auto" w:fill="FFFFFF"/>
        <w:spacing w:before="120" w:beforeAutospacing="0" w:after="150" w:afterAutospacing="0" w:line="276" w:lineRule="auto"/>
        <w:ind w:left="1701" w:hanging="567"/>
        <w:jc w:val="both"/>
        <w:rPr>
          <w:rFonts w:ascii="Cambria" w:hAnsi="Cambria"/>
        </w:rPr>
      </w:pPr>
    </w:p>
    <w:p w14:paraId="0F46FE61"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9996B9"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37F59F"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14:paraId="39D6BA5D" w14:textId="77777777" w:rsidR="008D0F19" w:rsidRDefault="006825BA">
      <w:pPr>
        <w:shd w:val="clear" w:color="auto" w:fill="FFFFFF"/>
        <w:spacing w:line="276" w:lineRule="auto"/>
        <w:ind w:left="1134" w:hanging="567"/>
        <w:jc w:val="both"/>
      </w:pPr>
      <w:r>
        <w:rPr>
          <w:rStyle w:val="alb"/>
          <w:rFonts w:ascii="Cambria" w:hAnsi="Cambria"/>
        </w:rPr>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DB8674F" w14:textId="77777777" w:rsidR="008D0F19" w:rsidRDefault="006825BA">
      <w:pPr>
        <w:shd w:val="clear" w:color="auto" w:fill="FFFFFF"/>
        <w:spacing w:line="276" w:lineRule="auto"/>
        <w:ind w:left="1134" w:hanging="567"/>
        <w:jc w:val="both"/>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6046A0" w14:textId="77777777" w:rsidR="008D0F19" w:rsidRDefault="006825BA" w:rsidP="003A2704">
      <w:pPr>
        <w:pStyle w:val="Kolorowalistaakcent11"/>
        <w:numPr>
          <w:ilvl w:val="1"/>
          <w:numId w:val="16"/>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Zamawiający </w:t>
      </w:r>
      <w:r>
        <w:rPr>
          <w:rFonts w:asciiTheme="majorHAnsi" w:hAnsiTheme="majorHAnsi" w:cs="Arial"/>
          <w:b/>
          <w:sz w:val="24"/>
          <w:szCs w:val="24"/>
          <w:u w:val="single"/>
        </w:rPr>
        <w:t xml:space="preserve">nie </w:t>
      </w:r>
      <w:r>
        <w:rPr>
          <w:rFonts w:asciiTheme="majorHAnsi" w:hAnsiTheme="majorHAnsi" w:cs="Arial"/>
          <w:b/>
          <w:bCs/>
          <w:sz w:val="24"/>
          <w:szCs w:val="24"/>
          <w:u w:val="single"/>
        </w:rPr>
        <w:t>przewiduje</w:t>
      </w:r>
      <w:r>
        <w:rPr>
          <w:rFonts w:asciiTheme="majorHAnsi" w:hAnsiTheme="majorHAnsi" w:cs="Arial"/>
          <w:bCs/>
          <w:sz w:val="24"/>
          <w:szCs w:val="24"/>
        </w:rPr>
        <w:t xml:space="preserve"> podstaw wykluczenia wskazanych w art. 109 ustawy Pzp.</w:t>
      </w:r>
    </w:p>
    <w:p w14:paraId="56822497" w14:textId="77777777" w:rsidR="008D0F19" w:rsidRDefault="008D0F19">
      <w:pPr>
        <w:pStyle w:val="Kolorowalistaakcent11"/>
        <w:tabs>
          <w:tab w:val="left" w:pos="567"/>
        </w:tabs>
        <w:spacing w:before="0" w:after="0" w:line="276" w:lineRule="auto"/>
        <w:ind w:left="567"/>
        <w:rPr>
          <w:rFonts w:asciiTheme="majorHAnsi" w:hAnsiTheme="majorHAnsi" w:cs="Arial"/>
          <w:sz w:val="10"/>
          <w:szCs w:val="10"/>
        </w:rPr>
      </w:pPr>
    </w:p>
    <w:p w14:paraId="59C2A519" w14:textId="43AE115C" w:rsidR="008D0F19" w:rsidRDefault="006825BA" w:rsidP="003A2704">
      <w:pPr>
        <w:pStyle w:val="Kolorowalistaakcent11"/>
        <w:numPr>
          <w:ilvl w:val="1"/>
          <w:numId w:val="16"/>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r w:rsidR="00512CBB">
        <w:rPr>
          <w:rFonts w:ascii="Cambria" w:hAnsi="Cambria"/>
          <w:color w:val="000000"/>
          <w:sz w:val="24"/>
          <w:szCs w:val="24"/>
          <w:shd w:val="clear" w:color="auto" w:fill="FFFFFF"/>
        </w:rPr>
        <w:t>.</w:t>
      </w:r>
    </w:p>
    <w:p w14:paraId="1B448DAC" w14:textId="77777777" w:rsidR="008D0F19" w:rsidRDefault="006825BA" w:rsidP="003A2704">
      <w:pPr>
        <w:pStyle w:val="Kolorowalistaakcent11"/>
        <w:numPr>
          <w:ilvl w:val="1"/>
          <w:numId w:val="16"/>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pkt 1, 2 i 5 </w:t>
      </w:r>
      <w:r>
        <w:rPr>
          <w:rFonts w:asciiTheme="majorHAnsi" w:hAnsiTheme="majorHAnsi" w:cs="Arial"/>
          <w:bCs/>
          <w:sz w:val="24"/>
          <w:szCs w:val="24"/>
        </w:rPr>
        <w:t>ustawy Pzp</w:t>
      </w:r>
      <w:r>
        <w:rPr>
          <w:rFonts w:ascii="Cambria" w:hAnsi="Cambria"/>
          <w:color w:val="000000"/>
          <w:sz w:val="24"/>
          <w:szCs w:val="24"/>
        </w:rPr>
        <w:t>, jeżeli udowodni zamawiającemu, że spełnił łącznie następujące przesłanki:</w:t>
      </w:r>
    </w:p>
    <w:p w14:paraId="2FFBADF1" w14:textId="77777777" w:rsidR="008D0F19" w:rsidRDefault="006825BA" w:rsidP="003A2704">
      <w:pPr>
        <w:pStyle w:val="Akapitzlist"/>
        <w:numPr>
          <w:ilvl w:val="2"/>
          <w:numId w:val="32"/>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654CC1B4" w14:textId="77777777" w:rsidR="008D0F19" w:rsidRDefault="006825BA" w:rsidP="003A2704">
      <w:pPr>
        <w:pStyle w:val="Akapitzlist"/>
        <w:numPr>
          <w:ilvl w:val="2"/>
          <w:numId w:val="32"/>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FF759" w14:textId="77777777" w:rsidR="008D0F19" w:rsidRDefault="006825BA" w:rsidP="003A2704">
      <w:pPr>
        <w:pStyle w:val="Akapitzlist"/>
        <w:numPr>
          <w:ilvl w:val="2"/>
          <w:numId w:val="32"/>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5B0ECD3" w14:textId="77777777" w:rsidR="008D0F19" w:rsidRDefault="006825BA" w:rsidP="003A2704">
      <w:pPr>
        <w:pStyle w:val="Akapitzlist"/>
        <w:numPr>
          <w:ilvl w:val="1"/>
          <w:numId w:val="33"/>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3F7A05D0" w14:textId="77777777" w:rsidR="008D0F19" w:rsidRDefault="006825BA" w:rsidP="003A2704">
      <w:pPr>
        <w:pStyle w:val="Akapitzlist"/>
        <w:numPr>
          <w:ilvl w:val="1"/>
          <w:numId w:val="33"/>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473DC804" w14:textId="77777777" w:rsidR="008D0F19" w:rsidRDefault="006825BA" w:rsidP="003A2704">
      <w:pPr>
        <w:pStyle w:val="Akapitzlist"/>
        <w:numPr>
          <w:ilvl w:val="1"/>
          <w:numId w:val="33"/>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282F17EC" w14:textId="77777777" w:rsidR="008D0F19" w:rsidRDefault="006825BA" w:rsidP="003A2704">
      <w:pPr>
        <w:pStyle w:val="Akapitzlist"/>
        <w:numPr>
          <w:ilvl w:val="1"/>
          <w:numId w:val="33"/>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31B583BD" w14:textId="77777777" w:rsidR="008D0F19" w:rsidRDefault="006825BA" w:rsidP="003A2704">
      <w:pPr>
        <w:pStyle w:val="Akapitzlist"/>
        <w:numPr>
          <w:ilvl w:val="1"/>
          <w:numId w:val="33"/>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14:paraId="1B8BBCAF" w14:textId="77777777" w:rsidR="008D0F19" w:rsidRDefault="006825BA" w:rsidP="003A2704">
      <w:pPr>
        <w:pStyle w:val="Kolorowalistaakcent11"/>
        <w:numPr>
          <w:ilvl w:val="1"/>
          <w:numId w:val="16"/>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AD242F0" w14:textId="77777777" w:rsidR="008D0F19" w:rsidRDefault="006825BA" w:rsidP="003A2704">
      <w:pPr>
        <w:pStyle w:val="Kolorowalistaakcent11"/>
        <w:numPr>
          <w:ilvl w:val="1"/>
          <w:numId w:val="16"/>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4F5EE853"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p w14:paraId="07038AA7"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tbl>
      <w:tblPr>
        <w:tblW w:w="9060" w:type="dxa"/>
        <w:jc w:val="center"/>
        <w:tblLook w:val="00A0" w:firstRow="1" w:lastRow="0" w:firstColumn="1" w:lastColumn="0" w:noHBand="0" w:noVBand="0"/>
      </w:tblPr>
      <w:tblGrid>
        <w:gridCol w:w="9060"/>
      </w:tblGrid>
      <w:tr w:rsidR="008D0F19"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25F82A0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INFORMACJA O PODMIOTOWYCH ŚRODKACH DOWODOWYCH</w:t>
            </w:r>
          </w:p>
        </w:tc>
      </w:tr>
    </w:tbl>
    <w:p w14:paraId="4F293EE7" w14:textId="77777777" w:rsidR="008D0F19" w:rsidRPr="00152A20" w:rsidRDefault="008D0F19">
      <w:pPr>
        <w:pStyle w:val="Kolorowalistaakcent11"/>
        <w:spacing w:before="0" w:after="0" w:line="276" w:lineRule="auto"/>
        <w:ind w:left="0"/>
        <w:rPr>
          <w:rFonts w:asciiTheme="majorHAnsi" w:hAnsiTheme="majorHAnsi" w:cs="Arial"/>
          <w:sz w:val="24"/>
          <w:szCs w:val="24"/>
        </w:rPr>
      </w:pPr>
    </w:p>
    <w:p w14:paraId="7C5F0852" w14:textId="77777777" w:rsidR="008D0F19" w:rsidRPr="00152A20" w:rsidRDefault="008D0F19">
      <w:pPr>
        <w:pStyle w:val="Kolorowalistaakcent11"/>
        <w:spacing w:before="0" w:after="0" w:line="276" w:lineRule="auto"/>
        <w:ind w:left="0"/>
        <w:rPr>
          <w:rFonts w:asciiTheme="majorHAnsi" w:hAnsiTheme="majorHAnsi" w:cs="Arial"/>
          <w:bCs/>
          <w:vanish/>
          <w:sz w:val="24"/>
          <w:szCs w:val="24"/>
        </w:rPr>
      </w:pPr>
    </w:p>
    <w:p w14:paraId="5214A9B8" w14:textId="77777777" w:rsidR="00245EE4" w:rsidRPr="00152A20" w:rsidRDefault="006825BA" w:rsidP="003A2704">
      <w:pPr>
        <w:pStyle w:val="Kolorowalistaakcent11"/>
        <w:numPr>
          <w:ilvl w:val="1"/>
          <w:numId w:val="18"/>
        </w:numPr>
        <w:spacing w:line="276" w:lineRule="auto"/>
        <w:ind w:left="709" w:hanging="709"/>
        <w:rPr>
          <w:rFonts w:asciiTheme="majorHAnsi" w:hAnsiTheme="majorHAnsi"/>
          <w:b/>
          <w:sz w:val="24"/>
          <w:szCs w:val="24"/>
        </w:rPr>
      </w:pPr>
      <w:r w:rsidRPr="00152A20">
        <w:rPr>
          <w:rFonts w:asciiTheme="majorHAnsi" w:hAnsiTheme="majorHAnsi"/>
          <w:color w:val="000000"/>
          <w:sz w:val="24"/>
          <w:szCs w:val="24"/>
        </w:rPr>
        <w:t xml:space="preserve"> </w:t>
      </w:r>
      <w:r w:rsidR="00245EE4" w:rsidRPr="00152A20">
        <w:rPr>
          <w:rFonts w:asciiTheme="majorHAnsi" w:hAnsiTheme="majorHAnsi"/>
          <w:bCs/>
          <w:sz w:val="24"/>
          <w:szCs w:val="24"/>
        </w:rPr>
        <w:t xml:space="preserve">Wykonawca zobowiązany jest złożyć </w:t>
      </w:r>
      <w:r w:rsidR="00245EE4" w:rsidRPr="00152A20">
        <w:rPr>
          <w:rFonts w:asciiTheme="majorHAnsi" w:hAnsiTheme="majorHAnsi"/>
          <w:b/>
          <w:sz w:val="24"/>
          <w:szCs w:val="24"/>
          <w:u w:val="single"/>
        </w:rPr>
        <w:t>wraz z ofertą</w:t>
      </w:r>
      <w:r w:rsidR="00245EE4" w:rsidRPr="00152A20">
        <w:rPr>
          <w:rFonts w:asciiTheme="majorHAnsi" w:hAnsiTheme="majorHAnsi"/>
          <w:b/>
          <w:sz w:val="24"/>
          <w:szCs w:val="24"/>
        </w:rPr>
        <w:t xml:space="preserve"> </w:t>
      </w:r>
      <w:r w:rsidR="00245EE4" w:rsidRPr="00152A20">
        <w:rPr>
          <w:rFonts w:asciiTheme="majorHAnsi" w:hAnsiTheme="majorHAnsi"/>
          <w:sz w:val="24"/>
          <w:szCs w:val="24"/>
        </w:rPr>
        <w:t>oświadczenia stanowiące wstępne potwierdzenie, że Wykonawca na dzień składania ofert:</w:t>
      </w:r>
    </w:p>
    <w:p w14:paraId="7DBFDE7E" w14:textId="77777777" w:rsidR="00245EE4" w:rsidRPr="00152A20" w:rsidRDefault="00245EE4" w:rsidP="003A2704">
      <w:pPr>
        <w:pStyle w:val="Kolorowalistaakcent11"/>
        <w:numPr>
          <w:ilvl w:val="2"/>
          <w:numId w:val="19"/>
        </w:numPr>
        <w:tabs>
          <w:tab w:val="left" w:pos="851"/>
          <w:tab w:val="left" w:pos="1134"/>
        </w:tabs>
        <w:spacing w:line="276" w:lineRule="auto"/>
        <w:ind w:left="1134" w:hanging="425"/>
        <w:rPr>
          <w:rFonts w:asciiTheme="majorHAnsi" w:hAnsiTheme="majorHAnsi"/>
          <w:sz w:val="24"/>
          <w:szCs w:val="24"/>
        </w:rPr>
      </w:pPr>
      <w:r w:rsidRPr="00152A20">
        <w:rPr>
          <w:rFonts w:asciiTheme="majorHAnsi" w:hAnsiTheme="majorHAnsi"/>
          <w:sz w:val="24"/>
          <w:szCs w:val="24"/>
        </w:rPr>
        <w:t>nie podlega wykluczeniu,</w:t>
      </w:r>
    </w:p>
    <w:p w14:paraId="44C78222" w14:textId="77777777" w:rsidR="00245EE4" w:rsidRPr="00152A20" w:rsidRDefault="00245EE4" w:rsidP="003A2704">
      <w:pPr>
        <w:pStyle w:val="Kolorowalistaakcent11"/>
        <w:numPr>
          <w:ilvl w:val="2"/>
          <w:numId w:val="19"/>
        </w:numPr>
        <w:tabs>
          <w:tab w:val="left" w:pos="851"/>
          <w:tab w:val="left" w:pos="1134"/>
        </w:tabs>
        <w:spacing w:line="276" w:lineRule="auto"/>
        <w:ind w:left="1134" w:hanging="425"/>
        <w:rPr>
          <w:rFonts w:asciiTheme="majorHAnsi" w:hAnsiTheme="majorHAnsi"/>
          <w:sz w:val="24"/>
          <w:szCs w:val="24"/>
        </w:rPr>
      </w:pPr>
      <w:r w:rsidRPr="00152A20">
        <w:rPr>
          <w:rFonts w:asciiTheme="majorHAnsi" w:hAnsiTheme="majorHAnsi"/>
          <w:sz w:val="24"/>
          <w:szCs w:val="24"/>
        </w:rPr>
        <w:t>spełnia warunki udziału w postępowaniu.</w:t>
      </w:r>
    </w:p>
    <w:p w14:paraId="34D81DA8" w14:textId="77777777" w:rsidR="00245EE4" w:rsidRPr="00152A20" w:rsidRDefault="00245EE4" w:rsidP="00245EE4">
      <w:pPr>
        <w:pStyle w:val="Kolorowalistaakcent11"/>
        <w:spacing w:line="276" w:lineRule="auto"/>
        <w:ind w:left="709"/>
        <w:rPr>
          <w:rFonts w:asciiTheme="majorHAnsi" w:hAnsiTheme="majorHAnsi"/>
          <w:b/>
          <w:sz w:val="24"/>
          <w:szCs w:val="24"/>
        </w:rPr>
      </w:pPr>
    </w:p>
    <w:p w14:paraId="61F67E8F" w14:textId="77777777" w:rsidR="00245EE4" w:rsidRPr="00152A20" w:rsidRDefault="00245EE4" w:rsidP="003A2704">
      <w:pPr>
        <w:pStyle w:val="Kolorowalistaakcent11"/>
        <w:numPr>
          <w:ilvl w:val="2"/>
          <w:numId w:val="18"/>
        </w:numPr>
        <w:spacing w:line="276" w:lineRule="auto"/>
        <w:ind w:left="1418" w:hanging="709"/>
        <w:rPr>
          <w:rFonts w:asciiTheme="majorHAnsi" w:hAnsiTheme="majorHAnsi"/>
          <w:b/>
          <w:sz w:val="24"/>
          <w:szCs w:val="24"/>
        </w:rPr>
      </w:pPr>
      <w:r w:rsidRPr="00152A20">
        <w:rPr>
          <w:rFonts w:asciiTheme="majorHAnsi" w:hAnsiTheme="majorHAnsi"/>
          <w:color w:val="000000" w:themeColor="text1"/>
          <w:sz w:val="24"/>
          <w:szCs w:val="24"/>
        </w:rPr>
        <w:t>Oświadczenia należy złożyć wg</w:t>
      </w:r>
      <w:r w:rsidRPr="00152A20">
        <w:rPr>
          <w:rFonts w:asciiTheme="majorHAnsi" w:hAnsiTheme="majorHAnsi"/>
          <w:sz w:val="24"/>
          <w:szCs w:val="24"/>
        </w:rPr>
        <w:t xml:space="preserve"> wymogów </w:t>
      </w:r>
      <w:r w:rsidRPr="00152A20">
        <w:rPr>
          <w:rFonts w:asciiTheme="majorHAnsi" w:hAnsiTheme="majorHAnsi"/>
          <w:bCs/>
          <w:sz w:val="24"/>
          <w:szCs w:val="24"/>
        </w:rPr>
        <w:t>załącznika nr 2 i 3 do SWZ.</w:t>
      </w:r>
    </w:p>
    <w:p w14:paraId="48622D8F" w14:textId="77777777" w:rsidR="00245EE4" w:rsidRPr="00152A20" w:rsidRDefault="00245EE4" w:rsidP="003A2704">
      <w:pPr>
        <w:pStyle w:val="Kolorowalistaakcent11"/>
        <w:numPr>
          <w:ilvl w:val="2"/>
          <w:numId w:val="18"/>
        </w:numPr>
        <w:spacing w:line="276" w:lineRule="auto"/>
        <w:ind w:left="1418" w:hanging="709"/>
        <w:rPr>
          <w:rFonts w:asciiTheme="majorHAnsi" w:hAnsiTheme="majorHAnsi"/>
          <w:b/>
          <w:sz w:val="24"/>
          <w:szCs w:val="24"/>
        </w:rPr>
      </w:pPr>
      <w:r w:rsidRPr="00152A20">
        <w:rPr>
          <w:rFonts w:asciiTheme="majorHAnsi" w:hAnsiTheme="maj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97A9938" w14:textId="77777777" w:rsidR="00245EE4" w:rsidRPr="00152A20" w:rsidRDefault="00245EE4" w:rsidP="003A2704">
      <w:pPr>
        <w:pStyle w:val="Kolorowalistaakcent11"/>
        <w:numPr>
          <w:ilvl w:val="2"/>
          <w:numId w:val="18"/>
        </w:numPr>
        <w:spacing w:line="276" w:lineRule="auto"/>
        <w:ind w:left="1418" w:hanging="709"/>
        <w:rPr>
          <w:rFonts w:asciiTheme="majorHAnsi" w:hAnsiTheme="majorHAnsi"/>
          <w:b/>
          <w:sz w:val="24"/>
          <w:szCs w:val="24"/>
        </w:rPr>
      </w:pPr>
      <w:r w:rsidRPr="00152A20">
        <w:rPr>
          <w:rFonts w:asciiTheme="majorHAnsi" w:hAnsiTheme="majorHAnsi"/>
          <w:color w:val="000000"/>
          <w:sz w:val="24"/>
          <w:szCs w:val="24"/>
        </w:rPr>
        <w:t xml:space="preserve">Złożenie, uzupełnienie lub poprawienie oświadczeń, o którym mowa w pkt 8.1 SWZ nie może służyć potwierdzeniu spełniania kryteriów </w:t>
      </w:r>
      <w:r w:rsidRPr="00152A20">
        <w:rPr>
          <w:rFonts w:asciiTheme="majorHAnsi" w:hAnsiTheme="majorHAnsi"/>
          <w:color w:val="000000" w:themeColor="text1"/>
          <w:sz w:val="24"/>
          <w:szCs w:val="24"/>
        </w:rPr>
        <w:t>selekcji.</w:t>
      </w:r>
    </w:p>
    <w:p w14:paraId="6F54E41D" w14:textId="77777777" w:rsidR="00245EE4" w:rsidRPr="00152A20" w:rsidRDefault="00245EE4" w:rsidP="003A2704">
      <w:pPr>
        <w:pStyle w:val="Kolorowalistaakcent11"/>
        <w:numPr>
          <w:ilvl w:val="2"/>
          <w:numId w:val="18"/>
        </w:numPr>
        <w:spacing w:line="276" w:lineRule="auto"/>
        <w:ind w:left="1418" w:hanging="709"/>
        <w:rPr>
          <w:rFonts w:asciiTheme="majorHAnsi" w:hAnsiTheme="majorHAnsi"/>
          <w:b/>
          <w:sz w:val="24"/>
          <w:szCs w:val="24"/>
        </w:rPr>
      </w:pPr>
      <w:r w:rsidRPr="00152A20">
        <w:rPr>
          <w:rFonts w:asciiTheme="majorHAnsi" w:hAnsiTheme="majorHAnsi"/>
          <w:color w:val="000000"/>
          <w:sz w:val="24"/>
          <w:szCs w:val="24"/>
        </w:rPr>
        <w:t>Zamawiający może żądać od wykonawców wyjaśnień dotyczących treści złożonych oświadczeń, o których mowa w pkt 8.1 SWZ.</w:t>
      </w:r>
    </w:p>
    <w:p w14:paraId="26C02698" w14:textId="77777777" w:rsidR="00245EE4" w:rsidRPr="00152A20" w:rsidRDefault="00245EE4" w:rsidP="003A2704">
      <w:pPr>
        <w:pStyle w:val="Kolorowalistaakcent11"/>
        <w:numPr>
          <w:ilvl w:val="2"/>
          <w:numId w:val="18"/>
        </w:numPr>
        <w:spacing w:line="276" w:lineRule="auto"/>
        <w:ind w:left="1418" w:hanging="709"/>
        <w:rPr>
          <w:rFonts w:asciiTheme="majorHAnsi" w:hAnsiTheme="majorHAnsi"/>
          <w:b/>
          <w:sz w:val="24"/>
          <w:szCs w:val="24"/>
        </w:rPr>
      </w:pPr>
      <w:r w:rsidRPr="00152A20">
        <w:rPr>
          <w:rFonts w:asciiTheme="majorHAnsi" w:hAnsiTheme="maj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4956B03" w14:textId="77777777" w:rsidR="00245EE4" w:rsidRPr="00152A20" w:rsidRDefault="00245EE4" w:rsidP="00245EE4">
      <w:pPr>
        <w:pStyle w:val="Kolorowalistaakcent11"/>
        <w:spacing w:line="276" w:lineRule="auto"/>
        <w:ind w:left="709"/>
        <w:rPr>
          <w:rFonts w:asciiTheme="majorHAnsi" w:hAnsiTheme="majorHAnsi"/>
          <w:sz w:val="24"/>
          <w:szCs w:val="24"/>
        </w:rPr>
      </w:pPr>
    </w:p>
    <w:p w14:paraId="63372B1A" w14:textId="77777777" w:rsidR="00245EE4" w:rsidRPr="00152A20" w:rsidRDefault="00245EE4" w:rsidP="00644B60">
      <w:pPr>
        <w:pStyle w:val="Kolorowalistaakcent11"/>
        <w:numPr>
          <w:ilvl w:val="1"/>
          <w:numId w:val="6"/>
        </w:numPr>
        <w:spacing w:line="276" w:lineRule="auto"/>
        <w:rPr>
          <w:rFonts w:asciiTheme="majorHAnsi" w:hAnsiTheme="majorHAnsi"/>
          <w:sz w:val="24"/>
          <w:szCs w:val="24"/>
        </w:rPr>
      </w:pPr>
      <w:r w:rsidRPr="00152A20">
        <w:rPr>
          <w:rFonts w:asciiTheme="majorHAnsi" w:hAnsiTheme="majorHAnsi"/>
          <w:color w:val="000000"/>
          <w:sz w:val="24"/>
          <w:szCs w:val="24"/>
        </w:rPr>
        <w:t xml:space="preserve">W przypadku, o którym mowa w rozdziale 6.3 SWZ wykonawcy wspólnie ubiegający się o udzielenie zamówienia </w:t>
      </w:r>
      <w:r w:rsidRPr="00152A20">
        <w:rPr>
          <w:rFonts w:asciiTheme="majorHAnsi" w:hAnsiTheme="majorHAnsi"/>
          <w:b/>
          <w:bCs/>
          <w:color w:val="000000"/>
          <w:sz w:val="24"/>
          <w:szCs w:val="24"/>
        </w:rPr>
        <w:t>dołączają do oferty</w:t>
      </w:r>
      <w:r w:rsidRPr="00152A20">
        <w:rPr>
          <w:rFonts w:asciiTheme="majorHAnsi" w:hAnsiTheme="majorHAnsi"/>
          <w:color w:val="000000"/>
          <w:sz w:val="24"/>
          <w:szCs w:val="24"/>
        </w:rPr>
        <w:t xml:space="preserve"> oświadczenie, z którego wynika, które  usługi wykonają poszczególni wykonawcy.</w:t>
      </w:r>
    </w:p>
    <w:p w14:paraId="567D7C8E" w14:textId="2CE9FFF2" w:rsidR="00245EE4" w:rsidRPr="00152A20" w:rsidRDefault="00245EE4" w:rsidP="00245EE4">
      <w:pPr>
        <w:pStyle w:val="Kolorowalistaakcent11"/>
        <w:numPr>
          <w:ilvl w:val="2"/>
          <w:numId w:val="6"/>
        </w:numPr>
        <w:spacing w:line="276" w:lineRule="auto"/>
        <w:ind w:hanging="11"/>
        <w:rPr>
          <w:rFonts w:asciiTheme="majorHAnsi" w:hAnsiTheme="majorHAnsi"/>
          <w:sz w:val="24"/>
          <w:szCs w:val="24"/>
        </w:rPr>
      </w:pPr>
      <w:r w:rsidRPr="00152A20">
        <w:rPr>
          <w:rFonts w:asciiTheme="majorHAnsi" w:hAnsiTheme="majorHAnsi"/>
          <w:color w:val="000000" w:themeColor="text1"/>
          <w:sz w:val="24"/>
          <w:szCs w:val="24"/>
        </w:rPr>
        <w:t>Oświadczenie należy złożyć wg</w:t>
      </w:r>
      <w:r w:rsidRPr="00152A20">
        <w:rPr>
          <w:rFonts w:asciiTheme="majorHAnsi" w:hAnsiTheme="majorHAnsi"/>
          <w:sz w:val="24"/>
          <w:szCs w:val="24"/>
        </w:rPr>
        <w:t xml:space="preserve"> wymogów </w:t>
      </w:r>
      <w:r w:rsidRPr="00152A20">
        <w:rPr>
          <w:rFonts w:asciiTheme="majorHAnsi" w:hAnsiTheme="majorHAnsi"/>
          <w:bCs/>
          <w:sz w:val="24"/>
          <w:szCs w:val="24"/>
        </w:rPr>
        <w:t>załącznika nr 7 do SWZ.</w:t>
      </w:r>
    </w:p>
    <w:p w14:paraId="272033F2" w14:textId="77777777" w:rsidR="00245EE4" w:rsidRPr="00152A20" w:rsidRDefault="00245EE4" w:rsidP="00245EE4">
      <w:pPr>
        <w:pStyle w:val="Kolorowalistaakcent11"/>
        <w:numPr>
          <w:ilvl w:val="2"/>
          <w:numId w:val="6"/>
        </w:numPr>
        <w:spacing w:line="276" w:lineRule="auto"/>
        <w:ind w:hanging="11"/>
        <w:rPr>
          <w:rFonts w:asciiTheme="majorHAnsi" w:hAnsiTheme="majorHAnsi"/>
          <w:sz w:val="24"/>
          <w:szCs w:val="24"/>
        </w:rPr>
      </w:pPr>
      <w:r w:rsidRPr="00152A20">
        <w:rPr>
          <w:rFonts w:asciiTheme="majorHAnsi" w:hAnsiTheme="majorHAnsi"/>
          <w:bCs/>
          <w:sz w:val="24"/>
          <w:szCs w:val="24"/>
        </w:rPr>
        <w:t>Oświadczenie to jest podmiotowym środkiem dowodowym.</w:t>
      </w:r>
      <w:bookmarkStart w:id="11" w:name="_Hlk61070718"/>
      <w:bookmarkEnd w:id="11"/>
    </w:p>
    <w:p w14:paraId="19759505" w14:textId="77777777" w:rsidR="00245EE4" w:rsidRPr="00152A20" w:rsidRDefault="00245EE4" w:rsidP="00245EE4">
      <w:pPr>
        <w:pStyle w:val="Kolorowalistaakcent11"/>
        <w:numPr>
          <w:ilvl w:val="1"/>
          <w:numId w:val="6"/>
        </w:numPr>
        <w:tabs>
          <w:tab w:val="left" w:pos="567"/>
        </w:tabs>
        <w:spacing w:before="0" w:after="0" w:line="276" w:lineRule="auto"/>
        <w:rPr>
          <w:rFonts w:asciiTheme="majorHAnsi" w:hAnsiTheme="majorHAnsi"/>
          <w:sz w:val="24"/>
          <w:szCs w:val="24"/>
        </w:rPr>
      </w:pPr>
      <w:r w:rsidRPr="00152A20">
        <w:rPr>
          <w:rFonts w:asciiTheme="majorHAnsi" w:hAnsiTheme="majorHAnsi"/>
          <w:color w:val="FFFFFF" w:themeColor="background1"/>
          <w:sz w:val="24"/>
          <w:szCs w:val="24"/>
        </w:rPr>
        <w:t>2</w:t>
      </w:r>
      <w:r w:rsidRPr="00152A20">
        <w:rPr>
          <w:rFonts w:asciiTheme="majorHAnsi" w:hAnsiTheme="majorHAnsi"/>
          <w:sz w:val="24"/>
          <w:szCs w:val="24"/>
        </w:rPr>
        <w:t xml:space="preserve">Zamawiający </w:t>
      </w:r>
      <w:r w:rsidRPr="00152A20">
        <w:rPr>
          <w:rFonts w:asciiTheme="majorHAnsi" w:hAnsiTheme="majorHAnsi"/>
          <w:b/>
          <w:bCs/>
          <w:sz w:val="24"/>
          <w:szCs w:val="24"/>
        </w:rPr>
        <w:t xml:space="preserve">wezwie </w:t>
      </w:r>
      <w:r w:rsidRPr="00152A20">
        <w:rPr>
          <w:rFonts w:asciiTheme="majorHAnsi" w:hAnsiTheme="majorHAnsi"/>
          <w:b/>
          <w:bCs/>
          <w:color w:val="000000"/>
          <w:sz w:val="24"/>
          <w:szCs w:val="24"/>
          <w:shd w:val="clear" w:color="auto" w:fill="FFFFFF"/>
        </w:rPr>
        <w:t>wykonawcę</w:t>
      </w:r>
      <w:r w:rsidRPr="00152A20">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4EE2ACF1" w14:textId="77777777" w:rsidR="00245EE4" w:rsidRPr="00152A20" w:rsidRDefault="00245EE4" w:rsidP="00245EE4">
      <w:pPr>
        <w:pStyle w:val="Kolorowalistaakcent11"/>
        <w:spacing w:line="276" w:lineRule="auto"/>
        <w:ind w:left="709"/>
        <w:rPr>
          <w:rFonts w:asciiTheme="majorHAnsi" w:hAnsiTheme="majorHAnsi"/>
          <w:sz w:val="24"/>
          <w:szCs w:val="24"/>
        </w:rPr>
      </w:pPr>
    </w:p>
    <w:p w14:paraId="487934A2" w14:textId="77777777" w:rsidR="00830CCA" w:rsidRPr="00830CCA" w:rsidRDefault="00245EE4" w:rsidP="00245EE4">
      <w:pPr>
        <w:pStyle w:val="Kolorowalistaakcent11"/>
        <w:numPr>
          <w:ilvl w:val="2"/>
          <w:numId w:val="6"/>
        </w:numPr>
        <w:spacing w:before="0" w:after="0" w:line="276" w:lineRule="auto"/>
        <w:ind w:left="1418" w:hanging="709"/>
        <w:rPr>
          <w:rFonts w:asciiTheme="majorHAnsi" w:hAnsiTheme="majorHAnsi"/>
          <w:bCs/>
          <w:sz w:val="24"/>
          <w:szCs w:val="24"/>
        </w:rPr>
      </w:pPr>
      <w:r w:rsidRPr="00152A20">
        <w:rPr>
          <w:rFonts w:asciiTheme="majorHAnsi" w:hAnsiTheme="majorHAnsi"/>
          <w:b/>
          <w:sz w:val="24"/>
          <w:szCs w:val="24"/>
        </w:rPr>
        <w:t>W celu potwierdzenia spełniania warunków udziału w postępowaniu:</w:t>
      </w:r>
    </w:p>
    <w:p w14:paraId="60A970C9" w14:textId="52E4B7AA" w:rsidR="00245EE4" w:rsidRPr="00152A20" w:rsidRDefault="00245EE4" w:rsidP="00830CCA">
      <w:pPr>
        <w:pStyle w:val="Kolorowalistaakcent11"/>
        <w:spacing w:before="0" w:after="0" w:line="276" w:lineRule="auto"/>
        <w:ind w:left="2123" w:hanging="705"/>
        <w:rPr>
          <w:rFonts w:asciiTheme="majorHAnsi" w:hAnsiTheme="majorHAnsi"/>
          <w:bCs/>
          <w:sz w:val="24"/>
          <w:szCs w:val="24"/>
        </w:rPr>
      </w:pPr>
      <w:r w:rsidRPr="00152A20">
        <w:rPr>
          <w:rFonts w:asciiTheme="majorHAnsi" w:hAnsiTheme="majorHAnsi"/>
          <w:bCs/>
          <w:sz w:val="24"/>
          <w:szCs w:val="24"/>
        </w:rPr>
        <w:t>-</w:t>
      </w:r>
      <w:r w:rsidR="00830CCA">
        <w:rPr>
          <w:rFonts w:asciiTheme="majorHAnsi" w:hAnsiTheme="majorHAnsi"/>
          <w:bCs/>
          <w:sz w:val="24"/>
          <w:szCs w:val="24"/>
        </w:rPr>
        <w:tab/>
      </w:r>
      <w:r w:rsidRPr="00152A20">
        <w:rPr>
          <w:rFonts w:asciiTheme="majorHAnsi" w:hAnsiTheme="majorHAnsi"/>
          <w:bCs/>
          <w:sz w:val="24"/>
          <w:szCs w:val="24"/>
        </w:rPr>
        <w:t>wykazu osób skierowanych do realizacji usług zgodnie z zał. Nr 4 do SWZ opisanym w rozdz. VI ust. 6.1.4 tiret pierwszy</w:t>
      </w:r>
    </w:p>
    <w:p w14:paraId="6C8E5553" w14:textId="2B66D830" w:rsidR="00245EE4" w:rsidRPr="00152A20" w:rsidRDefault="00245EE4" w:rsidP="00830CCA">
      <w:pPr>
        <w:pStyle w:val="Kolorowalistaakcent11"/>
        <w:spacing w:before="0" w:after="0" w:line="276" w:lineRule="auto"/>
        <w:ind w:left="2123" w:hanging="705"/>
        <w:rPr>
          <w:rFonts w:asciiTheme="majorHAnsi" w:hAnsiTheme="majorHAnsi"/>
          <w:bCs/>
          <w:sz w:val="24"/>
          <w:szCs w:val="24"/>
        </w:rPr>
      </w:pPr>
      <w:r w:rsidRPr="00152A20">
        <w:rPr>
          <w:rFonts w:asciiTheme="majorHAnsi" w:hAnsiTheme="majorHAnsi"/>
          <w:bCs/>
          <w:sz w:val="24"/>
          <w:szCs w:val="24"/>
        </w:rPr>
        <w:t xml:space="preserve">- </w:t>
      </w:r>
      <w:r w:rsidR="00830CCA">
        <w:rPr>
          <w:rFonts w:asciiTheme="majorHAnsi" w:hAnsiTheme="majorHAnsi"/>
          <w:bCs/>
          <w:sz w:val="24"/>
          <w:szCs w:val="24"/>
        </w:rPr>
        <w:tab/>
      </w:r>
      <w:r w:rsidRPr="00152A20">
        <w:rPr>
          <w:rFonts w:asciiTheme="majorHAnsi" w:hAnsiTheme="majorHAnsi"/>
          <w:bCs/>
          <w:sz w:val="24"/>
          <w:szCs w:val="24"/>
        </w:rPr>
        <w:t>wykaz usług zgodnie z zał. Nr 5 do SWZ opisanym w rozdz. VI ust. 6.1.4 tiret drugi</w:t>
      </w:r>
    </w:p>
    <w:p w14:paraId="2B6C4EA9" w14:textId="77777777" w:rsidR="00245EE4" w:rsidRPr="00152A20" w:rsidRDefault="00245EE4" w:rsidP="00245EE4">
      <w:pPr>
        <w:spacing w:before="20" w:after="40" w:line="276" w:lineRule="auto"/>
        <w:ind w:left="1701"/>
        <w:contextualSpacing/>
        <w:jc w:val="both"/>
        <w:rPr>
          <w:rFonts w:asciiTheme="majorHAnsi" w:hAnsiTheme="majorHAnsi"/>
        </w:rPr>
      </w:pPr>
    </w:p>
    <w:p w14:paraId="75126675" w14:textId="4FD12FF2" w:rsidR="00245EE4" w:rsidRPr="00152A20" w:rsidRDefault="00245EE4" w:rsidP="00245EE4">
      <w:pPr>
        <w:pStyle w:val="Kolorowalistaakcent11"/>
        <w:numPr>
          <w:ilvl w:val="2"/>
          <w:numId w:val="6"/>
        </w:numPr>
        <w:spacing w:before="0" w:after="0" w:line="276" w:lineRule="auto"/>
        <w:ind w:left="1418" w:hanging="709"/>
        <w:rPr>
          <w:rFonts w:asciiTheme="majorHAnsi" w:hAnsiTheme="majorHAnsi"/>
          <w:b/>
          <w:sz w:val="24"/>
          <w:szCs w:val="24"/>
        </w:rPr>
      </w:pPr>
      <w:r w:rsidRPr="00152A20">
        <w:rPr>
          <w:rFonts w:asciiTheme="majorHAnsi" w:hAnsiTheme="majorHAnsi"/>
          <w:b/>
          <w:sz w:val="24"/>
          <w:szCs w:val="24"/>
        </w:rPr>
        <w:t xml:space="preserve">W celu potwierdzenia braku podstaw do wykluczenia </w:t>
      </w:r>
      <w:r w:rsidRPr="00152A20">
        <w:rPr>
          <w:rFonts w:asciiTheme="majorHAnsi" w:hAnsiTheme="majorHAnsi"/>
          <w:b/>
          <w:sz w:val="24"/>
          <w:szCs w:val="24"/>
        </w:rPr>
        <w:br/>
        <w:t xml:space="preserve">z udziału w postępowaniu: </w:t>
      </w:r>
    </w:p>
    <w:p w14:paraId="5DF19821" w14:textId="77777777" w:rsidR="00245EE4" w:rsidRPr="00152A20" w:rsidRDefault="00245EE4" w:rsidP="00245EE4">
      <w:pPr>
        <w:pStyle w:val="Kolorowalistaakcent11"/>
        <w:spacing w:before="0" w:after="0" w:line="276" w:lineRule="auto"/>
        <w:ind w:left="1418"/>
        <w:rPr>
          <w:rFonts w:asciiTheme="majorHAnsi" w:hAnsiTheme="majorHAnsi"/>
          <w:bCs/>
          <w:sz w:val="24"/>
          <w:szCs w:val="24"/>
        </w:rPr>
      </w:pPr>
      <w:r w:rsidRPr="00152A20">
        <w:rPr>
          <w:rFonts w:asciiTheme="majorHAnsi" w:hAnsiTheme="majorHAnsi"/>
          <w:bCs/>
          <w:sz w:val="24"/>
          <w:szCs w:val="24"/>
        </w:rPr>
        <w:t>Zamawiający nie żąda dokumentów na potwierdzenie braku podstaw wykluczenia</w:t>
      </w:r>
    </w:p>
    <w:p w14:paraId="18660D1F" w14:textId="77777777" w:rsidR="00245EE4" w:rsidRPr="00152A20" w:rsidRDefault="00245EE4" w:rsidP="00245EE4">
      <w:pPr>
        <w:pStyle w:val="Kolorowalistaakcent11"/>
        <w:spacing w:line="276" w:lineRule="auto"/>
        <w:ind w:left="0"/>
        <w:rPr>
          <w:rFonts w:asciiTheme="majorHAnsi" w:hAnsiTheme="majorHAnsi"/>
          <w:sz w:val="24"/>
          <w:szCs w:val="24"/>
        </w:rPr>
      </w:pPr>
    </w:p>
    <w:p w14:paraId="1E121DA7"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38085CC5"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Wykonawca składa podmiotowe środki dowodowe na wezwanie zamawiającego. Dokumenty te powinny być aktualne na dzień ich złożenia.</w:t>
      </w:r>
    </w:p>
    <w:p w14:paraId="33DBC7E3"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1900C89"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5E3D98AB"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C16BB19"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F14AC44"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 xml:space="preserve">Złożenie, uzupełnienie lub poprawienie podmiotowych środków dowodowych nie może służyć potwierdzeniu spełniania </w:t>
      </w:r>
      <w:r w:rsidRPr="00152A20">
        <w:rPr>
          <w:rFonts w:asciiTheme="majorHAnsi" w:hAnsiTheme="majorHAnsi"/>
          <w:color w:val="000000" w:themeColor="text1"/>
          <w:sz w:val="24"/>
          <w:szCs w:val="24"/>
        </w:rPr>
        <w:t>kryteriów selekcji.</w:t>
      </w:r>
    </w:p>
    <w:p w14:paraId="27215BAF"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Zamawiający może żądać od wykonawców wyjaśnień dotyczących treści złożonych podmiotowych środków dowodowych.</w:t>
      </w:r>
    </w:p>
    <w:p w14:paraId="45C71E24"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DC358E"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sz w:val="24"/>
          <w:szCs w:val="24"/>
        </w:rPr>
        <w:t xml:space="preserve">Oświadczenia o których mowa w rozdziale 8.1 SWZ </w:t>
      </w:r>
      <w:r w:rsidRPr="00152A20">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54FF4055"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sz w:val="24"/>
          <w:szCs w:val="24"/>
        </w:rPr>
        <w:t>Podmiotowe środki dowodowe</w:t>
      </w:r>
      <w:r w:rsidRPr="00152A20">
        <w:rPr>
          <w:rFonts w:asciiTheme="majorHAnsi" w:hAnsiTheme="majorHAnsi"/>
          <w:sz w:val="24"/>
          <w:szCs w:val="24"/>
          <w:shd w:val="clear" w:color="auto" w:fill="FFFFFF"/>
        </w:rPr>
        <w:t xml:space="preserve"> </w:t>
      </w:r>
      <w:r w:rsidRPr="00152A20">
        <w:rPr>
          <w:rFonts w:asciiTheme="majorHAnsi" w:hAnsiTheme="majorHAnsi"/>
          <w:color w:val="000000"/>
          <w:sz w:val="24"/>
          <w:szCs w:val="24"/>
          <w:shd w:val="clear" w:color="auto" w:fill="FFFFFF"/>
        </w:rPr>
        <w:t xml:space="preserve">sporządza się w postaci elektronicznej, w formatach danych określonych w przepisach wydanych na podstawie </w:t>
      </w:r>
      <w:r w:rsidRPr="00152A20">
        <w:rPr>
          <w:rFonts w:asciiTheme="majorHAnsi" w:hAnsiTheme="majorHAnsi"/>
          <w:sz w:val="24"/>
          <w:szCs w:val="24"/>
          <w:shd w:val="clear" w:color="auto" w:fill="FFFFFF"/>
        </w:rPr>
        <w:t>art. 18</w:t>
      </w:r>
      <w:r w:rsidRPr="00152A20">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152A20">
        <w:rPr>
          <w:rFonts w:asciiTheme="majorHAnsi" w:hAnsiTheme="majorHAnsi"/>
          <w:sz w:val="24"/>
          <w:szCs w:val="24"/>
          <w:shd w:val="clear" w:color="auto" w:fill="FFFFFF"/>
        </w:rPr>
        <w:t>art. 66 ust. 1</w:t>
      </w:r>
      <w:r w:rsidRPr="00152A20">
        <w:rPr>
          <w:rFonts w:asciiTheme="majorHAnsi" w:hAnsiTheme="majorHAnsi"/>
          <w:color w:val="000000"/>
          <w:sz w:val="24"/>
          <w:szCs w:val="24"/>
          <w:shd w:val="clear" w:color="auto" w:fill="FFFFFF"/>
        </w:rPr>
        <w:t xml:space="preserve"> ustawy, z uwzględnieniem rodzaju przekazywanych danych.</w:t>
      </w:r>
    </w:p>
    <w:p w14:paraId="5F53DC1D"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sz w:val="24"/>
          <w:szCs w:val="24"/>
        </w:rPr>
        <w:t>Podmiotowe środki dowodowe</w:t>
      </w:r>
      <w:r w:rsidRPr="00152A20">
        <w:rPr>
          <w:rFonts w:asciiTheme="majorHAnsi" w:hAnsiTheme="majorHAnsi"/>
          <w:sz w:val="24"/>
          <w:szCs w:val="24"/>
          <w:shd w:val="clear" w:color="auto" w:fill="FFFFFF"/>
        </w:rPr>
        <w:t xml:space="preserve"> przekazuje się:</w:t>
      </w:r>
    </w:p>
    <w:p w14:paraId="2F303035" w14:textId="77777777" w:rsidR="00245EE4" w:rsidRPr="00152A20" w:rsidRDefault="00245EE4" w:rsidP="003A2704">
      <w:pPr>
        <w:pStyle w:val="Kolorowalistaakcent11"/>
        <w:numPr>
          <w:ilvl w:val="0"/>
          <w:numId w:val="25"/>
        </w:numPr>
        <w:spacing w:line="276" w:lineRule="auto"/>
        <w:ind w:left="993" w:hanging="284"/>
        <w:rPr>
          <w:rFonts w:asciiTheme="majorHAnsi" w:hAnsiTheme="majorHAnsi"/>
          <w:color w:val="000000"/>
          <w:sz w:val="24"/>
          <w:szCs w:val="24"/>
          <w:highlight w:val="white"/>
        </w:rPr>
      </w:pPr>
      <w:r w:rsidRPr="00152A20">
        <w:rPr>
          <w:rFonts w:asciiTheme="majorHAnsi" w:hAnsi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152A20">
        <w:rPr>
          <w:rFonts w:asciiTheme="majorHAnsi" w:hAnsiTheme="majorHAnsi"/>
          <w:b/>
          <w:bCs/>
          <w:color w:val="000000"/>
          <w:sz w:val="24"/>
          <w:szCs w:val="24"/>
        </w:rPr>
        <w:t>- przekazuje się ten dokument elektroniczny;</w:t>
      </w:r>
    </w:p>
    <w:p w14:paraId="66B63BC4" w14:textId="77777777" w:rsidR="00245EE4" w:rsidRPr="00152A20" w:rsidRDefault="00245EE4" w:rsidP="003A2704">
      <w:pPr>
        <w:pStyle w:val="Kolorowalistaakcent11"/>
        <w:numPr>
          <w:ilvl w:val="0"/>
          <w:numId w:val="25"/>
        </w:numPr>
        <w:spacing w:line="276" w:lineRule="auto"/>
        <w:ind w:left="993" w:hanging="284"/>
        <w:rPr>
          <w:rStyle w:val="alb"/>
          <w:rFonts w:asciiTheme="majorHAnsi" w:hAnsiTheme="majorHAnsi"/>
          <w:color w:val="000000"/>
          <w:sz w:val="24"/>
          <w:szCs w:val="24"/>
        </w:rPr>
      </w:pPr>
      <w:r w:rsidRPr="00152A20">
        <w:rPr>
          <w:rFonts w:asciiTheme="majorHAnsi" w:hAnsi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152A20">
        <w:rPr>
          <w:rFonts w:asciiTheme="majorHAnsi" w:hAnsi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152A20">
        <w:rPr>
          <w:rStyle w:val="alb"/>
          <w:rFonts w:asciiTheme="majorHAnsi" w:hAnsiTheme="majorHAnsi"/>
          <w:color w:val="000000"/>
          <w:sz w:val="24"/>
          <w:szCs w:val="24"/>
        </w:rPr>
        <w:t> </w:t>
      </w:r>
    </w:p>
    <w:p w14:paraId="781FB839" w14:textId="77777777" w:rsidR="00245EE4" w:rsidRPr="00152A20" w:rsidRDefault="00245EE4" w:rsidP="00245EE4">
      <w:pPr>
        <w:pStyle w:val="Kolorowalistaakcent11"/>
        <w:spacing w:line="276" w:lineRule="auto"/>
        <w:ind w:left="993"/>
        <w:rPr>
          <w:rFonts w:asciiTheme="majorHAnsi" w:hAnsiTheme="majorHAnsi"/>
          <w:i/>
          <w:iCs/>
          <w:color w:val="000000"/>
          <w:sz w:val="24"/>
          <w:szCs w:val="24"/>
        </w:rPr>
      </w:pPr>
      <w:r w:rsidRPr="00152A20">
        <w:rPr>
          <w:rFonts w:asciiTheme="majorHAnsi" w:hAnsi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3EB63BB" w14:textId="77777777" w:rsidR="00245EE4" w:rsidRPr="00152A20" w:rsidRDefault="00245EE4" w:rsidP="003A2704">
      <w:pPr>
        <w:pStyle w:val="Kolorowalistaakcent11"/>
        <w:numPr>
          <w:ilvl w:val="0"/>
          <w:numId w:val="25"/>
        </w:numPr>
        <w:spacing w:line="276" w:lineRule="auto"/>
        <w:ind w:left="993" w:hanging="284"/>
        <w:rPr>
          <w:rFonts w:asciiTheme="majorHAnsi" w:hAnsiTheme="majorHAnsi"/>
          <w:color w:val="000000"/>
          <w:sz w:val="24"/>
          <w:szCs w:val="24"/>
        </w:rPr>
      </w:pPr>
      <w:r w:rsidRPr="00152A20">
        <w:rPr>
          <w:rFonts w:asciiTheme="majorHAnsi" w:hAnsi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152A20">
        <w:rPr>
          <w:rFonts w:asciiTheme="majorHAnsi" w:hAnsiTheme="majorHAnsi"/>
          <w:b/>
          <w:bCs/>
          <w:color w:val="000000"/>
          <w:sz w:val="24"/>
          <w:szCs w:val="24"/>
        </w:rPr>
        <w:t>- przekazuje się je w postaci elektronicznej i opatruje się kwalifikowanym podpisem elektronicznym, podpisem zaufanym lub podpisem osobistym</w:t>
      </w:r>
      <w:r w:rsidRPr="00152A20">
        <w:rPr>
          <w:rFonts w:asciiTheme="majorHAnsi" w:hAnsiTheme="majorHAnsi"/>
          <w:color w:val="000000"/>
          <w:sz w:val="24"/>
          <w:szCs w:val="24"/>
        </w:rPr>
        <w:t>.</w:t>
      </w:r>
    </w:p>
    <w:p w14:paraId="285DF50C" w14:textId="77777777" w:rsidR="00245EE4" w:rsidRPr="00152A20" w:rsidRDefault="00245EE4" w:rsidP="003A2704">
      <w:pPr>
        <w:pStyle w:val="Kolorowalistaakcent11"/>
        <w:numPr>
          <w:ilvl w:val="0"/>
          <w:numId w:val="25"/>
        </w:numPr>
        <w:spacing w:line="276" w:lineRule="auto"/>
        <w:ind w:left="993" w:hanging="284"/>
        <w:rPr>
          <w:rStyle w:val="alb"/>
          <w:rFonts w:asciiTheme="majorHAnsi" w:hAnsiTheme="majorHAnsi"/>
          <w:color w:val="000000"/>
          <w:sz w:val="24"/>
          <w:szCs w:val="24"/>
        </w:rPr>
      </w:pPr>
      <w:r w:rsidRPr="00152A20">
        <w:rPr>
          <w:rFonts w:asciiTheme="majorHAnsi" w:hAnsiTheme="majorHAnsi"/>
          <w:color w:val="000000"/>
          <w:sz w:val="24"/>
          <w:szCs w:val="24"/>
        </w:rPr>
        <w:t xml:space="preserve">w przypadku, gdy nie zostały </w:t>
      </w:r>
      <w:r w:rsidRPr="00152A20">
        <w:rPr>
          <w:rFonts w:asciiTheme="majorHAnsi" w:hAnsiTheme="majorHAnsi"/>
          <w:color w:val="000000"/>
          <w:sz w:val="24"/>
          <w:szCs w:val="24"/>
          <w:shd w:val="clear" w:color="auto" w:fill="FFFFFF"/>
        </w:rPr>
        <w:t xml:space="preserve">wystawione </w:t>
      </w:r>
      <w:r w:rsidRPr="00152A20">
        <w:rPr>
          <w:rFonts w:asciiTheme="majorHAnsi" w:hAnsiTheme="majorHAnsi"/>
          <w:color w:val="000000"/>
          <w:sz w:val="24"/>
          <w:szCs w:val="24"/>
        </w:rPr>
        <w:t>przez upoważnione podmioty inne niż wykonawca, wykonawca wspólnie ubiegający się o udzielenie zamówienia, podmiot udostępniający zasoby a sporządzono je</w:t>
      </w:r>
      <w:r w:rsidRPr="00152A20">
        <w:rPr>
          <w:rFonts w:asciiTheme="majorHAnsi" w:hAnsiTheme="majorHAnsi"/>
          <w:b/>
          <w:bCs/>
          <w:color w:val="000000"/>
          <w:sz w:val="24"/>
          <w:szCs w:val="24"/>
        </w:rPr>
        <w:t xml:space="preserve"> </w:t>
      </w:r>
      <w:r w:rsidRPr="00152A20">
        <w:rPr>
          <w:rFonts w:asciiTheme="majorHAnsi" w:hAnsiTheme="majorHAnsi"/>
          <w:color w:val="000000"/>
          <w:sz w:val="24"/>
          <w:szCs w:val="24"/>
          <w:shd w:val="clear" w:color="auto" w:fill="FFFFFF"/>
        </w:rPr>
        <w:t xml:space="preserve">jako dokument w postaci papierowej i opatrzono własnoręcznym podpisem </w:t>
      </w:r>
      <w:r w:rsidRPr="00152A20">
        <w:rPr>
          <w:rFonts w:asciiTheme="majorHAnsi" w:hAnsiTheme="majorHAnsi"/>
          <w:color w:val="000000"/>
          <w:sz w:val="24"/>
          <w:szCs w:val="24"/>
        </w:rPr>
        <w:t xml:space="preserve">- </w:t>
      </w:r>
      <w:r w:rsidRPr="00152A20">
        <w:rPr>
          <w:rFonts w:asciiTheme="majorHAnsi" w:hAnsi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152A20">
        <w:rPr>
          <w:rStyle w:val="alb"/>
          <w:rFonts w:asciiTheme="majorHAnsi" w:hAnsiTheme="majorHAnsi"/>
          <w:color w:val="000000"/>
          <w:sz w:val="24"/>
          <w:szCs w:val="24"/>
        </w:rPr>
        <w:t> </w:t>
      </w:r>
    </w:p>
    <w:p w14:paraId="378E876E" w14:textId="77777777" w:rsidR="00245EE4" w:rsidRPr="00152A20" w:rsidRDefault="00245EE4" w:rsidP="00245EE4">
      <w:pPr>
        <w:pStyle w:val="Kolorowalistaakcent11"/>
        <w:spacing w:line="276" w:lineRule="auto"/>
        <w:ind w:left="993"/>
        <w:rPr>
          <w:rFonts w:asciiTheme="majorHAnsi" w:hAnsiTheme="majorHAnsi"/>
          <w:i/>
          <w:iCs/>
          <w:color w:val="000000"/>
          <w:sz w:val="24"/>
          <w:szCs w:val="24"/>
        </w:rPr>
      </w:pPr>
      <w:r w:rsidRPr="00152A20">
        <w:rPr>
          <w:rFonts w:asciiTheme="majorHAnsi" w:hAnsi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1EE5808" w14:textId="77777777" w:rsidR="00245EE4" w:rsidRPr="00152A20" w:rsidRDefault="00245EE4" w:rsidP="00245EE4">
      <w:pPr>
        <w:pStyle w:val="Kolorowalistaakcent11"/>
        <w:spacing w:line="276" w:lineRule="auto"/>
        <w:ind w:left="993"/>
        <w:rPr>
          <w:rFonts w:asciiTheme="majorHAnsi" w:hAnsiTheme="majorHAnsi"/>
          <w:i/>
          <w:iCs/>
          <w:color w:val="000000"/>
          <w:sz w:val="24"/>
          <w:szCs w:val="24"/>
        </w:rPr>
      </w:pPr>
    </w:p>
    <w:p w14:paraId="5FB41946"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B3A81B3"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sz w:val="24"/>
          <w:szCs w:val="24"/>
        </w:rPr>
        <w:t>Oświadczenia wskazane w rozdziale 8.1 SWZ i podmiotowe środki dowodowe</w:t>
      </w:r>
      <w:r w:rsidRPr="00152A20">
        <w:rPr>
          <w:rFonts w:asciiTheme="majorHAnsi" w:hAnsiTheme="majorHAnsi"/>
          <w:sz w:val="24"/>
          <w:szCs w:val="24"/>
          <w:shd w:val="clear" w:color="auto" w:fill="FFFFFF"/>
        </w:rPr>
        <w:t xml:space="preserve"> </w:t>
      </w:r>
      <w:r w:rsidRPr="00152A20">
        <w:rPr>
          <w:rFonts w:asciiTheme="majorHAnsi" w:hAnsiTheme="majorHAnsi"/>
          <w:sz w:val="24"/>
          <w:szCs w:val="24"/>
        </w:rPr>
        <w:t>przekazuje się środkiem komunikacji elektronicznej wskazanym w rozdziale 11 SWZ.</w:t>
      </w:r>
    </w:p>
    <w:p w14:paraId="2E8E7FC1"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shd w:val="clear" w:color="auto" w:fill="FFFFFF"/>
        </w:rPr>
        <w:t xml:space="preserve">W przypadku, gdy oświadczenia o których mowa w rozdziale 8.1 SWZ lub </w:t>
      </w:r>
      <w:r w:rsidRPr="00152A20">
        <w:rPr>
          <w:rFonts w:asciiTheme="majorHAnsi" w:hAnsiTheme="majorHAnsi"/>
          <w:sz w:val="24"/>
          <w:szCs w:val="24"/>
        </w:rPr>
        <w:t>podmiotowe środki dowodowe</w:t>
      </w:r>
      <w:r w:rsidRPr="00152A20">
        <w:rPr>
          <w:rFonts w:asciiTheme="majorHAnsi" w:hAnsiTheme="majorHAnsi"/>
          <w:sz w:val="24"/>
          <w:szCs w:val="24"/>
          <w:shd w:val="clear" w:color="auto" w:fill="FFFFFF"/>
        </w:rPr>
        <w:t xml:space="preserve"> </w:t>
      </w:r>
      <w:r w:rsidRPr="00152A20">
        <w:rPr>
          <w:rFonts w:asciiTheme="majorHAnsi" w:hAnsiTheme="majorHAnsi"/>
          <w:color w:val="000000"/>
          <w:sz w:val="24"/>
          <w:szCs w:val="24"/>
          <w:shd w:val="clear" w:color="auto" w:fill="FFFFFF"/>
        </w:rPr>
        <w:t xml:space="preserve">zawierają informacje stanowiące tajemnicę przedsiębiorstwa w rozumieniu przepisów </w:t>
      </w:r>
      <w:r w:rsidRPr="00152A20">
        <w:rPr>
          <w:rFonts w:asciiTheme="majorHAnsi" w:hAnsiTheme="majorHAnsi"/>
          <w:sz w:val="24"/>
          <w:szCs w:val="24"/>
          <w:shd w:val="clear" w:color="auto" w:fill="FFFFFF"/>
        </w:rPr>
        <w:t>ustawy</w:t>
      </w:r>
      <w:r w:rsidRPr="00152A20">
        <w:rPr>
          <w:rFonts w:asciiTheme="majorHAnsi" w:hAnsiTheme="maj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BC7CCC8"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sz w:val="24"/>
          <w:szCs w:val="24"/>
        </w:rPr>
        <w:t>Podmiotowe środki dowodowe</w:t>
      </w:r>
      <w:r w:rsidRPr="00152A20">
        <w:rPr>
          <w:rFonts w:asciiTheme="majorHAnsi" w:hAnsiTheme="majorHAnsi"/>
          <w:sz w:val="24"/>
          <w:szCs w:val="24"/>
          <w:shd w:val="clear" w:color="auto" w:fill="FFFFFF"/>
        </w:rPr>
        <w:t xml:space="preserve"> </w:t>
      </w:r>
      <w:r w:rsidRPr="00152A20">
        <w:rPr>
          <w:rFonts w:asciiTheme="majorHAnsi" w:hAnsiTheme="majorHAnsi"/>
          <w:color w:val="000000"/>
          <w:sz w:val="24"/>
          <w:szCs w:val="24"/>
          <w:shd w:val="clear" w:color="auto" w:fill="FFFFFF"/>
        </w:rPr>
        <w:t>sporządzone w języku obcym przekazuje się wraz z tłumaczeniem na język polski.</w:t>
      </w:r>
    </w:p>
    <w:p w14:paraId="2B07DAF1" w14:textId="77777777" w:rsidR="00245EE4" w:rsidRPr="00152A20" w:rsidRDefault="00245EE4" w:rsidP="00245EE4">
      <w:pPr>
        <w:pStyle w:val="Kolorowalistaakcent11"/>
        <w:numPr>
          <w:ilvl w:val="1"/>
          <w:numId w:val="6"/>
        </w:numPr>
        <w:spacing w:line="276" w:lineRule="auto"/>
        <w:ind w:left="709" w:hanging="709"/>
        <w:rPr>
          <w:rFonts w:asciiTheme="majorHAnsi" w:hAnsiTheme="majorHAnsi"/>
          <w:sz w:val="24"/>
          <w:szCs w:val="24"/>
        </w:rPr>
      </w:pPr>
      <w:r w:rsidRPr="00152A20">
        <w:rPr>
          <w:rFonts w:asciiTheme="majorHAnsi" w:hAnsiTheme="majorHAnsi"/>
          <w:color w:val="000000"/>
          <w:sz w:val="24"/>
          <w:szCs w:val="24"/>
          <w:shd w:val="clear" w:color="auto" w:fill="FFFFFF"/>
        </w:rPr>
        <w:t>Dokumenty elektroniczne muszą spełniać łącznie następujące wymagania:</w:t>
      </w:r>
    </w:p>
    <w:p w14:paraId="6767118F" w14:textId="77777777" w:rsidR="00245EE4" w:rsidRPr="00152A20" w:rsidRDefault="00245EE4" w:rsidP="003A2704">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152A20">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78199C1F" w14:textId="77777777" w:rsidR="00245EE4" w:rsidRPr="00152A20" w:rsidRDefault="00245EE4" w:rsidP="003A2704">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152A20">
        <w:rPr>
          <w:rFonts w:asciiTheme="majorHAnsi" w:hAnsiTheme="majorHAnsi"/>
          <w:color w:val="000000"/>
          <w:sz w:val="24"/>
          <w:szCs w:val="24"/>
        </w:rPr>
        <w:t>umożliwiają prezentację treści w postaci elektronicznej, w szczególności przez wyświetlenie tej treści na monitorze ekranowym;</w:t>
      </w:r>
    </w:p>
    <w:p w14:paraId="0987572A" w14:textId="77777777" w:rsidR="00245EE4" w:rsidRPr="00152A20" w:rsidRDefault="00245EE4" w:rsidP="003A2704">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152A20">
        <w:rPr>
          <w:rFonts w:asciiTheme="majorHAnsi" w:hAnsiTheme="majorHAnsi"/>
          <w:color w:val="000000"/>
          <w:sz w:val="24"/>
          <w:szCs w:val="24"/>
        </w:rPr>
        <w:t>umożliwiają prezentację treści w postaci papierowej, w szczególności za pomocą wydruku;</w:t>
      </w:r>
    </w:p>
    <w:p w14:paraId="28278A26" w14:textId="77777777" w:rsidR="00245EE4" w:rsidRPr="00152A20" w:rsidRDefault="00245EE4" w:rsidP="003A2704">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152A20">
        <w:rPr>
          <w:rFonts w:asciiTheme="majorHAnsi" w:hAnsiTheme="majorHAnsi"/>
          <w:color w:val="000000"/>
          <w:sz w:val="24"/>
          <w:szCs w:val="24"/>
        </w:rPr>
        <w:t>zawierają dane w układzie niepozostawiającym wątpliwości co do treści i kontekstu zapisanych informacji.</w:t>
      </w:r>
    </w:p>
    <w:p w14:paraId="20A051D1" w14:textId="0FEBADDF" w:rsidR="008D0F19" w:rsidRPr="00152A20" w:rsidRDefault="008D0F19" w:rsidP="00245EE4">
      <w:pPr>
        <w:pStyle w:val="Kolorowalistaakcent11"/>
        <w:spacing w:line="276" w:lineRule="auto"/>
        <w:ind w:left="0"/>
        <w:rPr>
          <w:rFonts w:ascii="Times New Roman" w:hAnsi="Times New Roman"/>
          <w:sz w:val="24"/>
          <w:szCs w:val="24"/>
        </w:rPr>
      </w:pPr>
    </w:p>
    <w:tbl>
      <w:tblPr>
        <w:tblW w:w="9060" w:type="dxa"/>
        <w:jc w:val="center"/>
        <w:tblLook w:val="00A0" w:firstRow="1" w:lastRow="0" w:firstColumn="1" w:lastColumn="0" w:noHBand="0" w:noVBand="0"/>
      </w:tblPr>
      <w:tblGrid>
        <w:gridCol w:w="9060"/>
      </w:tblGrid>
      <w:tr w:rsidR="008D0F19"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Default="008D0F19">
            <w:pPr>
              <w:suppressAutoHyphens/>
              <w:spacing w:line="276" w:lineRule="auto"/>
              <w:contextualSpacing/>
              <w:jc w:val="center"/>
              <w:textAlignment w:val="baseline"/>
              <w:rPr>
                <w:rFonts w:asciiTheme="majorHAnsi" w:hAnsiTheme="majorHAnsi"/>
                <w:sz w:val="10"/>
                <w:szCs w:val="10"/>
              </w:rPr>
            </w:pPr>
          </w:p>
          <w:p w14:paraId="6B81CB38" w14:textId="77777777" w:rsidR="008D0F19" w:rsidRDefault="006825BA">
            <w:pPr>
              <w:suppressAutoHyphens/>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6D5E00DA"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05174E7F" w14:textId="77777777" w:rsidR="008D0F19" w:rsidRDefault="008D0F19">
      <w:pPr>
        <w:pStyle w:val="Akapitzlist"/>
        <w:spacing w:line="276" w:lineRule="auto"/>
        <w:ind w:left="709"/>
        <w:rPr>
          <w:rFonts w:asciiTheme="majorHAnsi" w:hAnsiTheme="majorHAnsi" w:cs="Arial"/>
          <w:sz w:val="24"/>
          <w:szCs w:val="24"/>
        </w:rPr>
      </w:pPr>
    </w:p>
    <w:p w14:paraId="6A2B1F52"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40E18799" w:rsidR="008D0F19" w:rsidRPr="00437648" w:rsidRDefault="006825BA">
      <w:pPr>
        <w:pStyle w:val="Akapitzlist"/>
        <w:numPr>
          <w:ilvl w:val="1"/>
          <w:numId w:val="7"/>
        </w:numPr>
        <w:spacing w:before="0" w:after="0" w:line="276" w:lineRule="auto"/>
        <w:ind w:left="709" w:hanging="709"/>
        <w:rPr>
          <w:rFonts w:ascii="Cambria" w:hAnsi="Cambria" w:cs="Arial"/>
          <w:b/>
          <w:bCs/>
          <w:color w:val="1F497D" w:themeColor="text2"/>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4ABB90C6"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18ADCF67" w14:textId="77777777" w:rsidR="008D0F19" w:rsidRDefault="006825BA">
      <w:pPr>
        <w:pStyle w:val="Akapitzlist"/>
        <w:numPr>
          <w:ilvl w:val="1"/>
          <w:numId w:val="7"/>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Default="006825BA" w:rsidP="003A2704">
      <w:pPr>
        <w:pStyle w:val="Akapitzlist"/>
        <w:numPr>
          <w:ilvl w:val="2"/>
          <w:numId w:val="35"/>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46BDACD8" w14:textId="77777777" w:rsidR="008D0F19" w:rsidRDefault="006825BA" w:rsidP="003A2704">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759CAF36" w14:textId="77777777" w:rsidR="008D0F19" w:rsidRDefault="006825BA" w:rsidP="003A2704">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2639517D"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7FF7EB18"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Default="006825BA">
      <w:pPr>
        <w:pStyle w:val="Akapitzlist"/>
        <w:numPr>
          <w:ilvl w:val="1"/>
          <w:numId w:val="7"/>
        </w:numPr>
        <w:spacing w:before="0" w:after="0" w:line="276" w:lineRule="auto"/>
        <w:ind w:left="709"/>
        <w:rPr>
          <w:rFonts w:asciiTheme="majorHAnsi" w:hAnsiTheme="majorHAnsi" w:cs="Arial"/>
          <w:sz w:val="24"/>
          <w:szCs w:val="24"/>
        </w:rPr>
      </w:pPr>
      <w:r>
        <w:rPr>
          <w:rFonts w:asciiTheme="majorHAnsi" w:hAnsiTheme="majorHAnsi" w:cs="Arial"/>
          <w:bCs/>
          <w:sz w:val="24"/>
          <w:szCs w:val="24"/>
        </w:rPr>
        <w:t xml:space="preserve">Wykonawca, który polega na zdolnościach lub sytuacji innych podmiotów na zasadach określonych w art. 118 ustawy </w:t>
      </w:r>
      <w:r>
        <w:rPr>
          <w:rFonts w:asciiTheme="majorHAnsi" w:hAnsiTheme="majorHAnsi" w:cs="Arial"/>
          <w:sz w:val="24"/>
          <w:szCs w:val="24"/>
        </w:rPr>
        <w:t>Pzp</w:t>
      </w:r>
      <w:r>
        <w:rPr>
          <w:rFonts w:asciiTheme="majorHAnsi" w:hAnsiTheme="majorHAnsi" w:cs="Arial"/>
          <w:bCs/>
          <w:sz w:val="24"/>
          <w:szCs w:val="24"/>
        </w:rPr>
        <w:t xml:space="preserve">, przedstawia na wezwanie zamawiającego dokumenty wymienione w pkt. 8.3.2 SWZ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3E39944C" w:rsidR="008D0F19" w:rsidRPr="00F171D6"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Default="008D0F19">
      <w:pPr>
        <w:pStyle w:val="Akapitzlist"/>
        <w:spacing w:before="0" w:after="0" w:line="276" w:lineRule="auto"/>
        <w:ind w:left="709"/>
        <w:rPr>
          <w:rFonts w:asciiTheme="majorHAnsi" w:hAnsiTheme="majorHAnsi" w:cs="Helvetica"/>
          <w:bCs/>
        </w:rPr>
      </w:pPr>
    </w:p>
    <w:tbl>
      <w:tblPr>
        <w:tblW w:w="9072" w:type="dxa"/>
        <w:jc w:val="center"/>
        <w:tblLook w:val="00A0" w:firstRow="1" w:lastRow="0" w:firstColumn="1" w:lastColumn="0" w:noHBand="0" w:noVBand="0"/>
      </w:tblPr>
      <w:tblGrid>
        <w:gridCol w:w="9072"/>
      </w:tblGrid>
      <w:tr w:rsidR="008D0F19"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4EB70802"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969DF81" w14:textId="77777777" w:rsidR="008D0F19" w:rsidRDefault="008D0F19">
      <w:pPr>
        <w:pStyle w:val="Akapitzlist"/>
        <w:widowControl w:val="0"/>
        <w:spacing w:line="276" w:lineRule="auto"/>
        <w:ind w:left="709"/>
        <w:outlineLvl w:val="3"/>
        <w:rPr>
          <w:rFonts w:asciiTheme="majorHAnsi" w:hAnsiTheme="majorHAnsi" w:cs="Arial"/>
          <w:bCs/>
          <w:sz w:val="24"/>
          <w:szCs w:val="24"/>
        </w:rPr>
      </w:pPr>
    </w:p>
    <w:p w14:paraId="2B8ECC8E" w14:textId="77777777" w:rsidR="00245EE4" w:rsidRPr="00152A20" w:rsidRDefault="00245EE4" w:rsidP="00245EE4">
      <w:pPr>
        <w:pStyle w:val="Akapitzlist"/>
        <w:widowControl w:val="0"/>
        <w:numPr>
          <w:ilvl w:val="1"/>
          <w:numId w:val="10"/>
        </w:numPr>
        <w:spacing w:line="276" w:lineRule="auto"/>
        <w:ind w:left="709" w:hanging="709"/>
        <w:outlineLvl w:val="3"/>
        <w:rPr>
          <w:rFonts w:asciiTheme="majorHAnsi" w:hAnsiTheme="majorHAnsi" w:cstheme="minorHAnsi"/>
          <w:bCs/>
          <w:sz w:val="24"/>
          <w:szCs w:val="24"/>
        </w:rPr>
      </w:pPr>
      <w:r w:rsidRPr="00152A20">
        <w:rPr>
          <w:rFonts w:asciiTheme="majorHAnsi" w:hAnsiTheme="majorHAnsi" w:cstheme="minorHAnsi"/>
          <w:bCs/>
          <w:sz w:val="24"/>
          <w:szCs w:val="24"/>
        </w:rPr>
        <w:t xml:space="preserve">Wykonawcy </w:t>
      </w:r>
      <w:r w:rsidRPr="00152A20">
        <w:rPr>
          <w:rFonts w:asciiTheme="majorHAnsi" w:hAnsiTheme="maj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04A212E" w14:textId="77777777" w:rsidR="00245EE4" w:rsidRPr="00152A20" w:rsidRDefault="00245EE4" w:rsidP="00245EE4">
      <w:pPr>
        <w:pStyle w:val="Akapitzlist"/>
        <w:widowControl w:val="0"/>
        <w:numPr>
          <w:ilvl w:val="1"/>
          <w:numId w:val="10"/>
        </w:numPr>
        <w:spacing w:line="276" w:lineRule="auto"/>
        <w:ind w:left="0" w:firstLine="0"/>
        <w:outlineLvl w:val="3"/>
        <w:rPr>
          <w:rFonts w:asciiTheme="majorHAnsi" w:hAnsiTheme="majorHAnsi" w:cstheme="minorHAnsi"/>
          <w:bCs/>
          <w:sz w:val="24"/>
          <w:szCs w:val="24"/>
        </w:rPr>
      </w:pPr>
      <w:r w:rsidRPr="00152A20">
        <w:rPr>
          <w:rFonts w:asciiTheme="majorHAnsi" w:hAnsiTheme="majorHAnsi" w:cstheme="minorHAnsi"/>
          <w:bCs/>
          <w:sz w:val="24"/>
          <w:szCs w:val="24"/>
        </w:rPr>
        <w:t>W przypadku Wykonawców wspólnie ubiegających się o udzielenie zamówienia:</w:t>
      </w:r>
    </w:p>
    <w:p w14:paraId="56E7A106" w14:textId="77777777" w:rsidR="00245EE4" w:rsidRPr="00152A20" w:rsidRDefault="00245EE4" w:rsidP="00245EE4">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152A20">
        <w:rPr>
          <w:rFonts w:asciiTheme="majorHAnsi" w:hAnsiTheme="majorHAnsi" w:cstheme="minorHAnsi"/>
          <w:bCs/>
          <w:sz w:val="24"/>
          <w:szCs w:val="24"/>
        </w:rPr>
        <w:t xml:space="preserve">oświadczenia o których mowa w pkt. 8.1 SWZ </w:t>
      </w:r>
      <w:r w:rsidRPr="00152A20">
        <w:rPr>
          <w:rFonts w:asciiTheme="majorHAnsi" w:hAnsiTheme="majorHAnsi" w:cstheme="minorHAnsi"/>
          <w:b/>
          <w:bCs/>
          <w:sz w:val="24"/>
          <w:szCs w:val="24"/>
          <w:u w:val="single"/>
        </w:rPr>
        <w:t xml:space="preserve">składa </w:t>
      </w:r>
      <w:r w:rsidRPr="00152A20">
        <w:rPr>
          <w:rFonts w:asciiTheme="majorHAnsi" w:hAnsiTheme="majorHAnsi" w:cstheme="minorHAnsi"/>
          <w:b/>
          <w:sz w:val="24"/>
          <w:szCs w:val="24"/>
          <w:u w:val="single"/>
        </w:rPr>
        <w:t>z ofertą</w:t>
      </w:r>
      <w:r w:rsidRPr="00152A20">
        <w:rPr>
          <w:rFonts w:asciiTheme="majorHAnsi" w:hAnsiTheme="majorHAnsi" w:cstheme="minorHAnsi"/>
          <w:b/>
          <w:bCs/>
          <w:sz w:val="24"/>
          <w:szCs w:val="24"/>
        </w:rPr>
        <w:t xml:space="preserve"> każdy </w:t>
      </w:r>
      <w:r w:rsidRPr="00152A20">
        <w:rPr>
          <w:rFonts w:asciiTheme="majorHAnsi" w:hAnsiTheme="majorHAnsi" w:cstheme="minorHAnsi"/>
          <w:b/>
          <w:bCs/>
          <w:sz w:val="24"/>
          <w:szCs w:val="24"/>
        </w:rPr>
        <w:br/>
        <w:t>z Wykonawców wspólnie ubiegających się o zamówienie</w:t>
      </w:r>
      <w:r w:rsidRPr="00152A20">
        <w:rPr>
          <w:rFonts w:asciiTheme="majorHAnsi" w:hAnsiTheme="majorHAnsi" w:cstheme="minorHAnsi"/>
          <w:bCs/>
          <w:sz w:val="24"/>
          <w:szCs w:val="24"/>
        </w:rPr>
        <w:t xml:space="preserve">. </w:t>
      </w:r>
      <w:r w:rsidRPr="00152A20">
        <w:rPr>
          <w:rFonts w:asciiTheme="majorHAnsi" w:hAnsiTheme="majorHAnsi" w:cstheme="min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Pr="00152A20">
        <w:rPr>
          <w:rFonts w:asciiTheme="majorHAnsi" w:hAnsiTheme="majorHAnsi" w:cstheme="minorHAnsi"/>
          <w:color w:val="000000"/>
          <w:sz w:val="24"/>
          <w:szCs w:val="24"/>
          <w:shd w:val="clear" w:color="auto" w:fill="FFFFFF"/>
        </w:rPr>
        <w:br/>
        <w:t>z wykonawców wykazuje spełnianie warunków udziału w postępowaniu lub kryteriów selekcji.</w:t>
      </w:r>
    </w:p>
    <w:p w14:paraId="0F194FAE" w14:textId="14B94EE5" w:rsidR="00245EE4" w:rsidRPr="00152A20" w:rsidRDefault="00245EE4" w:rsidP="00245EE4">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152A20">
        <w:rPr>
          <w:rFonts w:asciiTheme="majorHAnsi" w:hAnsiTheme="majorHAnsi" w:cstheme="minorHAnsi"/>
          <w:color w:val="000000"/>
          <w:sz w:val="24"/>
          <w:szCs w:val="24"/>
        </w:rPr>
        <w:t xml:space="preserve">w przypadku, o którym mowa w rozdziale 6.3 SWZ wykonawcy wspólnie ubiegający się o udzielenie zamówienia </w:t>
      </w:r>
      <w:r w:rsidRPr="00152A20">
        <w:rPr>
          <w:rFonts w:asciiTheme="majorHAnsi" w:hAnsiTheme="majorHAnsi" w:cstheme="minorHAnsi"/>
          <w:b/>
          <w:bCs/>
          <w:color w:val="000000"/>
          <w:sz w:val="24"/>
          <w:szCs w:val="24"/>
        </w:rPr>
        <w:t>dołączają do oferty</w:t>
      </w:r>
      <w:r w:rsidRPr="00152A20">
        <w:rPr>
          <w:rFonts w:asciiTheme="majorHAnsi" w:hAnsiTheme="majorHAnsi" w:cstheme="minorHAnsi"/>
          <w:color w:val="000000"/>
          <w:sz w:val="24"/>
          <w:szCs w:val="24"/>
        </w:rPr>
        <w:t xml:space="preserve"> oświadczenie, z którego wynika, które dostawy wykonają poszczególni wykonawcy. </w:t>
      </w:r>
      <w:r w:rsidRPr="00152A20">
        <w:rPr>
          <w:rFonts w:asciiTheme="majorHAnsi" w:hAnsiTheme="majorHAnsi" w:cstheme="minorHAnsi"/>
          <w:color w:val="000000" w:themeColor="text1"/>
          <w:sz w:val="24"/>
          <w:szCs w:val="24"/>
        </w:rPr>
        <w:t>Oświadczenie należy złożyć wg</w:t>
      </w:r>
      <w:r w:rsidRPr="00152A20">
        <w:rPr>
          <w:rFonts w:asciiTheme="majorHAnsi" w:hAnsiTheme="majorHAnsi" w:cstheme="minorHAnsi"/>
          <w:sz w:val="24"/>
          <w:szCs w:val="24"/>
        </w:rPr>
        <w:t xml:space="preserve"> wymogów </w:t>
      </w:r>
      <w:r w:rsidRPr="00152A20">
        <w:rPr>
          <w:rFonts w:asciiTheme="majorHAnsi" w:hAnsiTheme="majorHAnsi" w:cstheme="minorHAnsi"/>
          <w:bCs/>
          <w:sz w:val="24"/>
          <w:szCs w:val="24"/>
        </w:rPr>
        <w:t>załącznika nr 7 do SWZ. Oświadczenie to jest podmiotowym środkiem dowodowym.</w:t>
      </w:r>
    </w:p>
    <w:p w14:paraId="59127A49" w14:textId="77777777" w:rsidR="00245EE4" w:rsidRPr="00152A20" w:rsidRDefault="00245EE4" w:rsidP="00245EE4">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152A20">
        <w:rPr>
          <w:rFonts w:asciiTheme="majorHAnsi" w:hAnsiTheme="majorHAnsi" w:cstheme="minorHAnsi"/>
          <w:bCs/>
          <w:sz w:val="24"/>
          <w:szCs w:val="24"/>
        </w:rPr>
        <w:t>zobowiązani są oni na wezwanie Zamawiającego, złożyć podmiotowe środki dowodowe, o których mowa w pkt. 8.3 SWZ, przy czym podmiotowe środki dowodowe, o których mowa:</w:t>
      </w:r>
    </w:p>
    <w:p w14:paraId="34EA2593" w14:textId="77777777" w:rsidR="00245EE4" w:rsidRPr="00152A20" w:rsidRDefault="00245EE4" w:rsidP="00245EE4">
      <w:pPr>
        <w:pStyle w:val="Akapitzlist"/>
        <w:widowControl w:val="0"/>
        <w:numPr>
          <w:ilvl w:val="0"/>
          <w:numId w:val="4"/>
        </w:numPr>
        <w:spacing w:line="276" w:lineRule="auto"/>
        <w:ind w:left="1418" w:hanging="284"/>
        <w:outlineLvl w:val="3"/>
        <w:rPr>
          <w:rFonts w:asciiTheme="majorHAnsi" w:hAnsiTheme="majorHAnsi" w:cstheme="minorHAnsi"/>
          <w:bCs/>
          <w:sz w:val="24"/>
          <w:szCs w:val="24"/>
        </w:rPr>
      </w:pPr>
      <w:r w:rsidRPr="00152A20">
        <w:rPr>
          <w:rFonts w:asciiTheme="majorHAnsi" w:hAnsiTheme="majorHAnsi" w:cstheme="minorHAnsi"/>
          <w:bCs/>
          <w:sz w:val="24"/>
          <w:szCs w:val="24"/>
        </w:rPr>
        <w:t>w pkt. 8.3.1 SWZ składa odpowiednio Wykonawca/Wykonawcy, który/którzy wykazuje/-ą spełnienie warunku</w:t>
      </w:r>
    </w:p>
    <w:p w14:paraId="15B05731" w14:textId="77777777" w:rsidR="00245EE4" w:rsidRPr="00152A20" w:rsidRDefault="00245EE4" w:rsidP="00245EE4">
      <w:pPr>
        <w:pStyle w:val="Akapitzlist"/>
        <w:widowControl w:val="0"/>
        <w:numPr>
          <w:ilvl w:val="0"/>
          <w:numId w:val="4"/>
        </w:numPr>
        <w:spacing w:line="276" w:lineRule="auto"/>
        <w:ind w:left="1418" w:hanging="284"/>
        <w:outlineLvl w:val="3"/>
        <w:rPr>
          <w:rFonts w:asciiTheme="majorHAnsi" w:hAnsiTheme="majorHAnsi" w:cstheme="minorHAnsi"/>
          <w:bCs/>
          <w:sz w:val="24"/>
          <w:szCs w:val="24"/>
        </w:rPr>
      </w:pPr>
      <w:r w:rsidRPr="00152A20">
        <w:rPr>
          <w:rFonts w:asciiTheme="majorHAnsi" w:hAnsiTheme="majorHAnsi" w:cstheme="minorHAnsi"/>
          <w:bCs/>
          <w:sz w:val="24"/>
          <w:szCs w:val="24"/>
        </w:rPr>
        <w:t>w pkt. 8.3.2 SWZ składa każdy z Wykonawców wspólnie ubiegających się o udzielenie zamówienia.</w:t>
      </w:r>
    </w:p>
    <w:p w14:paraId="290D9DA9" w14:textId="77777777" w:rsidR="00245EE4" w:rsidRPr="00152A20" w:rsidRDefault="00245EE4" w:rsidP="00245EE4">
      <w:pPr>
        <w:pStyle w:val="Akapitzlist"/>
        <w:widowControl w:val="0"/>
        <w:numPr>
          <w:ilvl w:val="1"/>
          <w:numId w:val="10"/>
        </w:numPr>
        <w:spacing w:line="276" w:lineRule="auto"/>
        <w:ind w:left="709" w:hanging="709"/>
        <w:outlineLvl w:val="3"/>
        <w:rPr>
          <w:rFonts w:asciiTheme="majorHAnsi" w:hAnsiTheme="majorHAnsi" w:cstheme="minorHAnsi"/>
          <w:bCs/>
          <w:sz w:val="24"/>
          <w:szCs w:val="24"/>
        </w:rPr>
      </w:pPr>
      <w:r w:rsidRPr="00152A20">
        <w:rPr>
          <w:rFonts w:asciiTheme="majorHAnsi" w:hAnsiTheme="maj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026401E6" w14:textId="1E852A6D" w:rsidR="008D0F19" w:rsidRPr="00152A20" w:rsidRDefault="008D0F19" w:rsidP="00245EE4">
      <w:pPr>
        <w:pStyle w:val="Akapitzlist"/>
        <w:widowControl w:val="0"/>
        <w:spacing w:line="276" w:lineRule="auto"/>
        <w:ind w:left="709"/>
        <w:outlineLvl w:val="3"/>
        <w:rPr>
          <w:rFonts w:asciiTheme="majorHAnsi" w:hAnsiTheme="majorHAnsi" w:cs="Arial"/>
          <w:bCs/>
          <w:sz w:val="24"/>
          <w:szCs w:val="24"/>
        </w:rPr>
      </w:pPr>
    </w:p>
    <w:p w14:paraId="51A9906C" w14:textId="77777777" w:rsidR="008D0F19" w:rsidRPr="00152A20" w:rsidRDefault="008D0F19">
      <w:pPr>
        <w:pStyle w:val="Akapitzlist"/>
        <w:widowControl w:val="0"/>
        <w:spacing w:line="276" w:lineRule="auto"/>
        <w:ind w:left="1418"/>
        <w:outlineLvl w:val="3"/>
        <w:rPr>
          <w:rFonts w:asciiTheme="majorHAnsi" w:hAnsiTheme="majorHAnsi" w:cs="Arial"/>
          <w:bCs/>
          <w:sz w:val="24"/>
          <w:szCs w:val="24"/>
        </w:rPr>
      </w:pPr>
    </w:p>
    <w:tbl>
      <w:tblPr>
        <w:tblW w:w="9072" w:type="dxa"/>
        <w:jc w:val="center"/>
        <w:tblLook w:val="00A0" w:firstRow="1" w:lastRow="0" w:firstColumn="1" w:lastColumn="0" w:noHBand="0" w:noVBand="0"/>
      </w:tblPr>
      <w:tblGrid>
        <w:gridCol w:w="9072"/>
      </w:tblGrid>
      <w:tr w:rsidR="008D0F19"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0224ADEB"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15E64F30" w14:textId="7CF598BF" w:rsidR="008D0F19" w:rsidRDefault="006825BA">
      <w:pPr>
        <w:pStyle w:val="Kolorowalistaakcent11"/>
        <w:widowControl w:val="0"/>
        <w:numPr>
          <w:ilvl w:val="1"/>
          <w:numId w:val="8"/>
        </w:numPr>
        <w:suppressAutoHyphens/>
        <w:spacing w:line="276" w:lineRule="auto"/>
        <w:outlineLvl w:val="3"/>
      </w:pPr>
      <w:r>
        <w:rPr>
          <w:rFonts w:asciiTheme="majorHAnsi" w:hAnsiTheme="majorHAnsi"/>
          <w:sz w:val="24"/>
          <w:szCs w:val="24"/>
        </w:rPr>
        <w:t xml:space="preserve">W postępowaniu o udzielenie zamówienia komunikacja między </w:t>
      </w:r>
      <w:r>
        <w:rPr>
          <w:rFonts w:asciiTheme="majorHAnsi" w:hAnsiTheme="majorHAnsi"/>
          <w:sz w:val="24"/>
          <w:szCs w:val="24"/>
        </w:rPr>
        <w:br/>
        <w:t xml:space="preserve">Zamawiającym, a Wykonawcami odbywa się za pośrednictwem miniPortalu </w:t>
      </w:r>
      <w:hyperlink r:id="rId22">
        <w:r>
          <w:rPr>
            <w:rStyle w:val="czeinternetowe"/>
            <w:rFonts w:asciiTheme="majorHAnsi" w:hAnsiTheme="majorHAnsi"/>
            <w:color w:val="0070C0"/>
            <w:sz w:val="24"/>
            <w:szCs w:val="24"/>
          </w:rPr>
          <w:t>https://miniportal.uzp.gov.pl</w:t>
        </w:r>
      </w:hyperlink>
      <w:r>
        <w:rPr>
          <w:rFonts w:asciiTheme="majorHAnsi" w:hAnsiTheme="majorHAnsi"/>
          <w:color w:val="000000" w:themeColor="text1"/>
          <w:sz w:val="24"/>
          <w:szCs w:val="24"/>
        </w:rPr>
        <w:t xml:space="preserve"> ePUAPu </w:t>
      </w:r>
      <w:hyperlink r:id="rId23">
        <w:r>
          <w:rPr>
            <w:rStyle w:val="czeinternetowe"/>
            <w:rFonts w:asciiTheme="majorHAnsi" w:hAnsiTheme="majorHAnsi"/>
            <w:color w:val="0070C0"/>
            <w:sz w:val="24"/>
            <w:szCs w:val="24"/>
          </w:rPr>
          <w:t>https://epuap.gov.pl/wps/portal</w:t>
        </w:r>
      </w:hyperlink>
      <w:r>
        <w:rPr>
          <w:rFonts w:asciiTheme="majorHAnsi" w:hAnsiTheme="majorHAnsi"/>
          <w:color w:val="000000" w:themeColor="text1"/>
          <w:sz w:val="24"/>
          <w:szCs w:val="24"/>
        </w:rPr>
        <w:t>, poczty e-mail</w:t>
      </w:r>
      <w:r w:rsidR="007D670A">
        <w:rPr>
          <w:rFonts w:asciiTheme="majorHAnsi" w:hAnsiTheme="majorHAnsi"/>
          <w:color w:val="000000" w:themeColor="text1"/>
          <w:sz w:val="24"/>
          <w:szCs w:val="24"/>
        </w:rPr>
        <w:t xml:space="preserve"> </w:t>
      </w:r>
      <w:r>
        <w:rPr>
          <w:rFonts w:asciiTheme="majorHAnsi" w:hAnsiTheme="majorHAnsi"/>
          <w:color w:val="000000" w:themeColor="text1"/>
          <w:sz w:val="24"/>
          <w:szCs w:val="24"/>
        </w:rPr>
        <w:t>(inne niż oferta)</w:t>
      </w:r>
      <w:r w:rsidR="007D670A">
        <w:rPr>
          <w:rFonts w:asciiTheme="majorHAnsi" w:hAnsiTheme="majorHAnsi"/>
          <w:color w:val="000000" w:themeColor="text1"/>
          <w:sz w:val="24"/>
          <w:szCs w:val="24"/>
        </w:rPr>
        <w:t>:</w:t>
      </w:r>
      <w:r w:rsidR="007D670A" w:rsidRPr="007D670A">
        <w:rPr>
          <w:rFonts w:ascii="Cambria" w:eastAsia="Calibri" w:hAnsi="Cambria" w:cs="Cambria"/>
          <w:color w:val="000000"/>
          <w:sz w:val="23"/>
          <w:szCs w:val="23"/>
          <w:lang w:eastAsia="pl-PL"/>
        </w:rPr>
        <w:t xml:space="preserve"> </w:t>
      </w:r>
      <w:hyperlink r:id="rId24" w:history="1">
        <w:r w:rsidR="007D670A" w:rsidRPr="008C27AD">
          <w:rPr>
            <w:rStyle w:val="Hipercze"/>
            <w:rFonts w:asciiTheme="majorHAnsi" w:hAnsiTheme="majorHAnsi"/>
            <w:sz w:val="24"/>
            <w:szCs w:val="24"/>
          </w:rPr>
          <w:t>gopssuszec@gopssuszec.wizja.net</w:t>
        </w:r>
      </w:hyperlink>
      <w:r w:rsidR="007D670A">
        <w:rPr>
          <w:rFonts w:asciiTheme="majorHAnsi" w:hAnsiTheme="majorHAnsi"/>
          <w:color w:val="000000" w:themeColor="text1"/>
          <w:sz w:val="24"/>
          <w:szCs w:val="24"/>
        </w:rPr>
        <w:t xml:space="preserve"> </w:t>
      </w:r>
    </w:p>
    <w:p w14:paraId="424F2993" w14:textId="5860578C" w:rsidR="004727C1" w:rsidRDefault="007D670A" w:rsidP="007D670A">
      <w:pPr>
        <w:spacing w:line="360" w:lineRule="auto"/>
        <w:ind w:left="709"/>
        <w:jc w:val="both"/>
        <w:rPr>
          <w:rFonts w:eastAsia="Trebuchet MS"/>
          <w:color w:val="000000"/>
        </w:rPr>
      </w:pPr>
      <w:r>
        <w:rPr>
          <w:b/>
          <w:bCs/>
          <w:sz w:val="23"/>
          <w:szCs w:val="23"/>
        </w:rPr>
        <w:t xml:space="preserve">Zamawiający zaleca składanie wszelkich dokumentów elektronicznych, oświadczeń lub elektronicznych kopii dokumentów lub oświadczeń za pomocą poczty elektronicznej na adres e- mail: </w:t>
      </w:r>
      <w:r>
        <w:rPr>
          <w:rFonts w:ascii="Cambria" w:hAnsi="Cambria" w:cs="Cambria"/>
          <w:sz w:val="23"/>
          <w:szCs w:val="23"/>
        </w:rPr>
        <w:t xml:space="preserve">gopssuszec@gopssuszec.wizja.net, </w:t>
      </w:r>
      <w:r>
        <w:rPr>
          <w:b/>
          <w:bCs/>
          <w:sz w:val="23"/>
          <w:szCs w:val="23"/>
        </w:rPr>
        <w:t>za wyjątkiem oferty, która musi zostać przekazana zamawiającemu za pomocą miniPortalu i ePUAPu.</w:t>
      </w:r>
    </w:p>
    <w:p w14:paraId="4C45170B" w14:textId="77777777" w:rsidR="007D670A" w:rsidRDefault="007D670A" w:rsidP="007D670A">
      <w:pPr>
        <w:autoSpaceDE w:val="0"/>
        <w:autoSpaceDN w:val="0"/>
        <w:adjustRightInd w:val="0"/>
        <w:spacing w:after="120"/>
        <w:ind w:firstLine="709"/>
        <w:rPr>
          <w:rFonts w:eastAsia="Calibri"/>
          <w:b/>
          <w:bCs/>
          <w:color w:val="000000"/>
          <w:sz w:val="23"/>
          <w:szCs w:val="23"/>
        </w:rPr>
      </w:pPr>
    </w:p>
    <w:p w14:paraId="7EC7105D" w14:textId="77387749" w:rsidR="007D670A" w:rsidRPr="007D670A" w:rsidRDefault="007D670A" w:rsidP="007D670A">
      <w:pPr>
        <w:autoSpaceDE w:val="0"/>
        <w:autoSpaceDN w:val="0"/>
        <w:adjustRightInd w:val="0"/>
        <w:spacing w:after="120"/>
        <w:ind w:firstLine="709"/>
        <w:rPr>
          <w:rFonts w:eastAsia="Calibri"/>
          <w:b/>
          <w:bCs/>
          <w:color w:val="000000"/>
          <w:sz w:val="23"/>
          <w:szCs w:val="23"/>
        </w:rPr>
      </w:pPr>
      <w:r w:rsidRPr="007D670A">
        <w:rPr>
          <w:rFonts w:eastAsia="Calibri"/>
          <w:b/>
          <w:bCs/>
          <w:color w:val="000000"/>
          <w:sz w:val="23"/>
          <w:szCs w:val="23"/>
        </w:rPr>
        <w:t xml:space="preserve">Zamawiający wyznacza następujące osoby do kontaktu z Wykonawcami: </w:t>
      </w:r>
    </w:p>
    <w:p w14:paraId="218B2C2D" w14:textId="24D5D36C" w:rsidR="007D670A" w:rsidRDefault="007D670A" w:rsidP="007D670A">
      <w:pPr>
        <w:spacing w:line="360" w:lineRule="auto"/>
        <w:ind w:firstLine="709"/>
        <w:jc w:val="both"/>
        <w:rPr>
          <w:rFonts w:eastAsia="Calibri"/>
          <w:color w:val="000000"/>
          <w:sz w:val="23"/>
          <w:szCs w:val="23"/>
        </w:rPr>
      </w:pPr>
      <w:r w:rsidRPr="007D670A">
        <w:rPr>
          <w:rFonts w:eastAsia="Calibri"/>
          <w:color w:val="000000"/>
          <w:sz w:val="23"/>
          <w:szCs w:val="23"/>
        </w:rPr>
        <w:t>Pan/i Zofia Lubeńczuk</w:t>
      </w:r>
      <w:r w:rsidR="00644B60">
        <w:rPr>
          <w:rFonts w:eastAsia="Calibri"/>
          <w:color w:val="000000"/>
          <w:sz w:val="23"/>
          <w:szCs w:val="23"/>
        </w:rPr>
        <w:t>,</w:t>
      </w:r>
      <w:r w:rsidRPr="007D670A">
        <w:rPr>
          <w:rFonts w:eastAsia="Calibri"/>
          <w:color w:val="000000"/>
          <w:sz w:val="23"/>
          <w:szCs w:val="23"/>
        </w:rPr>
        <w:t xml:space="preserve"> e-mail: </w:t>
      </w:r>
      <w:hyperlink r:id="rId25" w:history="1">
        <w:r w:rsidRPr="008C27AD">
          <w:rPr>
            <w:rStyle w:val="Hipercze"/>
            <w:rFonts w:eastAsia="Calibri"/>
            <w:sz w:val="23"/>
            <w:szCs w:val="23"/>
          </w:rPr>
          <w:t>gopssuszec@gopssuszec.wizja.net</w:t>
        </w:r>
      </w:hyperlink>
      <w:r w:rsidRPr="007D670A">
        <w:rPr>
          <w:rFonts w:eastAsia="Calibri"/>
          <w:color w:val="000000"/>
          <w:sz w:val="23"/>
          <w:szCs w:val="23"/>
        </w:rPr>
        <w:t xml:space="preserve"> </w:t>
      </w:r>
    </w:p>
    <w:p w14:paraId="031FAA93" w14:textId="77777777" w:rsidR="00644B60" w:rsidRPr="006624F1" w:rsidRDefault="00644B60" w:rsidP="00644B60">
      <w:pPr>
        <w:autoSpaceDE w:val="0"/>
        <w:autoSpaceDN w:val="0"/>
        <w:adjustRightInd w:val="0"/>
        <w:ind w:left="709"/>
        <w:jc w:val="both"/>
        <w:rPr>
          <w:rFonts w:eastAsia="Calibri"/>
          <w:color w:val="000000"/>
          <w:sz w:val="23"/>
          <w:szCs w:val="23"/>
        </w:rPr>
      </w:pPr>
      <w:r w:rsidRPr="006624F1">
        <w:rPr>
          <w:rFonts w:eastAsia="Calibri"/>
          <w:color w:val="000000"/>
          <w:sz w:val="23"/>
          <w:szCs w:val="23"/>
        </w:rPr>
        <w:t xml:space="preserve">We wszelkiej korespondencji związanej z niniejszym postępowaniem Zamawiający i Wykonawcy posługują się znakiem sprawy, tj. </w:t>
      </w:r>
      <w:r w:rsidRPr="006624F1">
        <w:rPr>
          <w:rFonts w:eastAsia="Calibri"/>
          <w:b/>
          <w:bCs/>
          <w:color w:val="000000"/>
          <w:sz w:val="23"/>
          <w:szCs w:val="23"/>
        </w:rPr>
        <w:t>GOPS-K.263.18.2.21</w:t>
      </w:r>
      <w:r w:rsidRPr="006624F1">
        <w:rPr>
          <w:rFonts w:eastAsia="Calibri"/>
          <w:color w:val="000000"/>
          <w:sz w:val="23"/>
          <w:szCs w:val="23"/>
        </w:rPr>
        <w:t xml:space="preserve"> lub                                     ID postępowania. </w:t>
      </w:r>
    </w:p>
    <w:p w14:paraId="70DF7E39" w14:textId="77777777" w:rsidR="00644B60" w:rsidRPr="006624F1" w:rsidRDefault="00644B60" w:rsidP="00644B60">
      <w:pPr>
        <w:spacing w:after="120"/>
        <w:ind w:left="709"/>
        <w:jc w:val="both"/>
        <w:rPr>
          <w:rFonts w:asciiTheme="majorHAnsi" w:hAnsiTheme="majorHAnsi"/>
          <w:bCs/>
        </w:rPr>
      </w:pPr>
      <w:r w:rsidRPr="006624F1">
        <w:rPr>
          <w:rFonts w:eastAsia="Calibri"/>
          <w:color w:val="000000"/>
          <w:sz w:val="23"/>
          <w:szCs w:val="23"/>
        </w:rPr>
        <w:t>Identyfikator postępowania (ID) nadany na miniPortalu dla niniejszego postępowania o udzielenie zamówienia został wskazany w zał. nr 9 do SWZ. Numer ID jest dostępny na Liście wszystkich postępowań na miniPortalu.</w:t>
      </w:r>
    </w:p>
    <w:p w14:paraId="748C6F03" w14:textId="688F7A49" w:rsidR="008D0F19" w:rsidRPr="00644B60" w:rsidRDefault="006825BA" w:rsidP="00644B60">
      <w:pPr>
        <w:pStyle w:val="Kolorowalistaakcent11"/>
        <w:widowControl w:val="0"/>
        <w:numPr>
          <w:ilvl w:val="1"/>
          <w:numId w:val="8"/>
        </w:numPr>
        <w:suppressAutoHyphens/>
        <w:spacing w:line="276" w:lineRule="auto"/>
        <w:outlineLvl w:val="3"/>
        <w:rPr>
          <w:rFonts w:asciiTheme="majorHAnsi" w:hAnsiTheme="majorHAnsi"/>
          <w:sz w:val="24"/>
          <w:szCs w:val="24"/>
        </w:rPr>
      </w:pPr>
      <w:r w:rsidRPr="006624F1">
        <w:rPr>
          <w:rFonts w:asciiTheme="majorHAnsi" w:hAnsiTheme="majorHAnsi"/>
          <w:sz w:val="24"/>
          <w:szCs w:val="24"/>
        </w:rPr>
        <w:t>Wnioski, zawiadomienia oraz informacje</w:t>
      </w:r>
      <w:r>
        <w:rPr>
          <w:rFonts w:asciiTheme="majorHAnsi" w:hAnsiTheme="majorHAnsi"/>
          <w:sz w:val="24"/>
          <w:szCs w:val="24"/>
        </w:rPr>
        <w:t xml:space="preserve"> Zamawiający i Wykonawcy przekazują za pośrednictwem </w:t>
      </w:r>
      <w:r w:rsidRPr="00644B60">
        <w:rPr>
          <w:rFonts w:asciiTheme="majorHAnsi" w:hAnsiTheme="majorHAnsi"/>
          <w:sz w:val="24"/>
          <w:szCs w:val="24"/>
        </w:rPr>
        <w:t>dedykowanego formularza dostępnego na ePUAP oraz udostępnionego przez miniPortal (Formularz do komunikacji),</w:t>
      </w:r>
      <w:r w:rsidR="007D670A" w:rsidRPr="00644B60">
        <w:rPr>
          <w:rFonts w:asciiTheme="majorHAnsi" w:hAnsiTheme="majorHAnsi"/>
          <w:sz w:val="24"/>
          <w:szCs w:val="24"/>
        </w:rPr>
        <w:t xml:space="preserve"> </w:t>
      </w:r>
      <w:r w:rsidRPr="00644B60">
        <w:rPr>
          <w:rFonts w:asciiTheme="majorHAnsi" w:hAnsiTheme="majorHAnsi"/>
          <w:sz w:val="24"/>
          <w:szCs w:val="24"/>
        </w:rPr>
        <w:t>za pomocą poczty elektronicznej e-mail.</w:t>
      </w:r>
    </w:p>
    <w:p w14:paraId="4A8BCD69" w14:textId="77777777" w:rsidR="008D0F19" w:rsidRDefault="006825BA" w:rsidP="003A2704">
      <w:pPr>
        <w:pStyle w:val="Akapitzlist"/>
        <w:widowControl w:val="0"/>
        <w:numPr>
          <w:ilvl w:val="1"/>
          <w:numId w:val="20"/>
        </w:numPr>
        <w:suppressAutoHyphens/>
        <w:spacing w:line="276" w:lineRule="auto"/>
        <w:outlineLvl w:val="3"/>
        <w:rPr>
          <w:rFonts w:asciiTheme="majorHAnsi" w:hAnsiTheme="majorHAnsi"/>
          <w:color w:val="000000" w:themeColor="text1"/>
          <w:sz w:val="24"/>
          <w:szCs w:val="24"/>
        </w:rPr>
      </w:pPr>
      <w:r>
        <w:rPr>
          <w:rFonts w:asciiTheme="majorHAnsi" w:hAnsiTheme="majorHAnsi"/>
          <w:bCs/>
          <w:color w:val="000000" w:themeColor="text1"/>
          <w:sz w:val="24"/>
          <w:szCs w:val="24"/>
        </w:rPr>
        <w:t xml:space="preserve">Wykonawca zamierzający wziąć udział w postępowaniu o udzielenie zamówienia publicznego, </w:t>
      </w:r>
      <w:r>
        <w:rPr>
          <w:rFonts w:asciiTheme="majorHAnsi" w:hAnsiTheme="majorHAnsi"/>
          <w:bCs/>
          <w:color w:val="000000" w:themeColor="text1"/>
          <w:sz w:val="24"/>
          <w:szCs w:val="24"/>
          <w:u w:val="single"/>
        </w:rPr>
        <w:t>musi posiadać konto na ePUAP</w:t>
      </w:r>
      <w:r>
        <w:rPr>
          <w:rFonts w:asciiTheme="majorHAnsi" w:hAnsiTheme="majorHAnsi"/>
          <w:color w:val="000000" w:themeColor="text1"/>
          <w:sz w:val="24"/>
          <w:szCs w:val="24"/>
        </w:rPr>
        <w:t>. Wykonawca posiadający konto na ePUAP ma dostęp do formularzy: złożenia, zmiany, wycofania oferty lub wniosku oraz do formularza do komunikacji.</w:t>
      </w:r>
    </w:p>
    <w:p w14:paraId="705410C7" w14:textId="5C606FD0" w:rsidR="008D0F19" w:rsidRDefault="006825BA" w:rsidP="003A2704">
      <w:pPr>
        <w:pStyle w:val="Akapitzlist"/>
        <w:widowControl w:val="0"/>
        <w:numPr>
          <w:ilvl w:val="1"/>
          <w:numId w:val="2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Pr>
          <w:rFonts w:asciiTheme="majorHAnsi" w:hAnsiTheme="majorHAnsi"/>
          <w:color w:val="000000" w:themeColor="text1"/>
          <w:sz w:val="24"/>
          <w:szCs w:val="24"/>
        </w:rPr>
        <w:br/>
        <w:t xml:space="preserve">i postępować wg zasad w niej wskazanych. Wykonawca ubiegając się o udzielenie zamówienia w szczególności składając ofertę akceptuje zasady korzystania </w:t>
      </w:r>
      <w:r>
        <w:rPr>
          <w:rFonts w:asciiTheme="majorHAnsi" w:hAnsiTheme="majorHAnsi"/>
          <w:color w:val="000000" w:themeColor="text1"/>
          <w:sz w:val="24"/>
          <w:szCs w:val="24"/>
        </w:rPr>
        <w:br/>
        <w:t>z systemu miniPortal wskazane w Instrukcji użytkownika i SWZ</w:t>
      </w:r>
      <w:r w:rsidR="00644B60">
        <w:rPr>
          <w:rFonts w:asciiTheme="majorHAnsi" w:hAnsiTheme="majorHAnsi"/>
          <w:color w:val="000000" w:themeColor="text1"/>
          <w:sz w:val="24"/>
          <w:szCs w:val="24"/>
        </w:rPr>
        <w:t>.</w:t>
      </w:r>
    </w:p>
    <w:p w14:paraId="6414A81D" w14:textId="77777777" w:rsidR="008D0F19" w:rsidRDefault="006825BA" w:rsidP="003A2704">
      <w:pPr>
        <w:pStyle w:val="Akapitzlist"/>
        <w:widowControl w:val="0"/>
        <w:numPr>
          <w:ilvl w:val="1"/>
          <w:numId w:val="2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Pr>
          <w:rFonts w:asciiTheme="majorHAnsi" w:hAnsiTheme="maj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Default="006825BA" w:rsidP="003A2704">
      <w:pPr>
        <w:pStyle w:val="Akapitzlist"/>
        <w:numPr>
          <w:ilvl w:val="1"/>
          <w:numId w:val="20"/>
        </w:numPr>
        <w:spacing w:before="0" w:after="0" w:line="276" w:lineRule="auto"/>
        <w:ind w:left="709" w:hanging="709"/>
        <w:rPr>
          <w:rFonts w:asciiTheme="majorHAnsi" w:hAnsiTheme="majorHAnsi" w:cs="Arial"/>
          <w:color w:val="000000" w:themeColor="text1"/>
          <w:sz w:val="24"/>
          <w:szCs w:val="24"/>
        </w:rPr>
      </w:pPr>
      <w:r>
        <w:rPr>
          <w:rFonts w:asciiTheme="majorHAnsi" w:eastAsia="Times New Roman" w:hAnsiTheme="majorHAnsi" w:cstheme="minorHAnsi"/>
          <w:color w:val="000000" w:themeColor="text1"/>
          <w:sz w:val="24"/>
          <w:szCs w:val="24"/>
        </w:rPr>
        <w:t>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2C67AB22" w14:textId="77777777" w:rsidR="008D0F19" w:rsidRDefault="006825BA" w:rsidP="003A2704">
      <w:pPr>
        <w:numPr>
          <w:ilvl w:val="0"/>
          <w:numId w:val="21"/>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specyfikacja połączenia formularze udostępnione są za pomocą protokołu TLS 1.2,</w:t>
      </w:r>
    </w:p>
    <w:p w14:paraId="201CF312" w14:textId="77777777" w:rsidR="008D0F19" w:rsidRDefault="006825BA" w:rsidP="003A2704">
      <w:pPr>
        <w:numPr>
          <w:ilvl w:val="0"/>
          <w:numId w:val="21"/>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11A5CA77" w14:textId="77777777" w:rsidR="008D0F19" w:rsidRDefault="006825BA" w:rsidP="003A2704">
      <w:pPr>
        <w:numPr>
          <w:ilvl w:val="0"/>
          <w:numId w:val="21"/>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2054F14D" w14:textId="77777777" w:rsidR="008D0F19" w:rsidRDefault="006825BA" w:rsidP="003A2704">
      <w:pPr>
        <w:numPr>
          <w:ilvl w:val="0"/>
          <w:numId w:val="21"/>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Default="006825BA">
      <w:pPr>
        <w:shd w:val="clear" w:color="auto" w:fill="FFFFFF"/>
        <w:spacing w:line="276" w:lineRule="auto"/>
        <w:ind w:left="709"/>
        <w:jc w:val="both"/>
        <w:rPr>
          <w:rFonts w:asciiTheme="majorHAnsi" w:hAnsiTheme="majorHAnsi" w:cstheme="minorHAnsi"/>
          <w:color w:val="000000" w:themeColor="text1"/>
          <w:u w:val="single"/>
        </w:rPr>
      </w:pPr>
      <w:r>
        <w:rPr>
          <w:rFonts w:asciiTheme="majorHAnsi" w:hAnsiTheme="majorHAnsi" w:cstheme="minorHAnsi"/>
          <w:color w:val="000000" w:themeColor="text1"/>
          <w:u w:val="single"/>
        </w:rPr>
        <w:t>System dostępny jest za pośrednictwem następujących przeglądarek internetowych:</w:t>
      </w:r>
    </w:p>
    <w:p w14:paraId="7807DC5D" w14:textId="77777777" w:rsidR="008D0F19" w:rsidRDefault="006825BA" w:rsidP="003A2704">
      <w:pPr>
        <w:numPr>
          <w:ilvl w:val="0"/>
          <w:numId w:val="22"/>
        </w:numPr>
        <w:shd w:val="clear" w:color="auto" w:fill="FFFFFF"/>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609DCB0D" w14:textId="77777777" w:rsidR="008D0F19" w:rsidRDefault="006825BA" w:rsidP="003A2704">
      <w:pPr>
        <w:numPr>
          <w:ilvl w:val="0"/>
          <w:numId w:val="22"/>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75CC7419" w14:textId="52D95BEB" w:rsidR="008D0F19" w:rsidRPr="0051583E" w:rsidRDefault="006825BA" w:rsidP="003A2704">
      <w:pPr>
        <w:numPr>
          <w:ilvl w:val="0"/>
          <w:numId w:val="22"/>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3F8ECB9B" w14:textId="77777777" w:rsidR="008D0F19" w:rsidRDefault="006825BA" w:rsidP="003A2704">
      <w:pPr>
        <w:pStyle w:val="Akapitzlist"/>
        <w:numPr>
          <w:ilvl w:val="1"/>
          <w:numId w:val="41"/>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Maksymalny rozmiar plików przesyłanych za pośrednictwem dedykowanych formularzy  do: złożenia i wycofania oferty oraz do komunikacji wynosi 150 MB.</w:t>
      </w:r>
    </w:p>
    <w:p w14:paraId="6425E222" w14:textId="77777777" w:rsidR="008D0F19" w:rsidRDefault="008D0F19">
      <w:pPr>
        <w:pStyle w:val="Akapitzlist"/>
        <w:tabs>
          <w:tab w:val="left" w:pos="244"/>
        </w:tabs>
        <w:spacing w:after="160" w:line="235" w:lineRule="auto"/>
        <w:ind w:left="420"/>
        <w:rPr>
          <w:rFonts w:asciiTheme="majorHAnsi" w:eastAsia="Trebuchet MS" w:hAnsiTheme="majorHAnsi"/>
          <w:color w:val="000000"/>
          <w:sz w:val="24"/>
          <w:szCs w:val="24"/>
        </w:rPr>
      </w:pPr>
    </w:p>
    <w:p w14:paraId="3BD0B3E5" w14:textId="6EE4408E" w:rsidR="008D0F19" w:rsidRPr="0051583E" w:rsidRDefault="006825BA" w:rsidP="003A2704">
      <w:pPr>
        <w:pStyle w:val="Akapitzlist"/>
        <w:numPr>
          <w:ilvl w:val="1"/>
          <w:numId w:val="41"/>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14:paraId="50923C85" w14:textId="77777777" w:rsidR="008D0F19" w:rsidRDefault="006825BA" w:rsidP="003A2704">
      <w:pPr>
        <w:pStyle w:val="Akapitzlist"/>
        <w:numPr>
          <w:ilvl w:val="1"/>
          <w:numId w:val="41"/>
        </w:numPr>
        <w:tabs>
          <w:tab w:val="left" w:pos="36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Default="008D0F19">
      <w:pPr>
        <w:pStyle w:val="Akapitzlist"/>
        <w:tabs>
          <w:tab w:val="left" w:pos="364"/>
        </w:tabs>
        <w:spacing w:after="160" w:line="235" w:lineRule="auto"/>
        <w:ind w:left="420"/>
        <w:rPr>
          <w:rFonts w:ascii="Times New Roman" w:eastAsia="Trebuchet MS" w:hAnsi="Times New Roman"/>
          <w:color w:val="000000"/>
          <w:sz w:val="24"/>
          <w:szCs w:val="24"/>
        </w:rPr>
      </w:pPr>
    </w:p>
    <w:p w14:paraId="72CEBD4F" w14:textId="7C8DAA74" w:rsidR="008D0F19" w:rsidRPr="00B50E25" w:rsidRDefault="006825BA" w:rsidP="003A2704">
      <w:pPr>
        <w:pStyle w:val="Akapitzlist"/>
        <w:numPr>
          <w:ilvl w:val="1"/>
          <w:numId w:val="41"/>
        </w:numPr>
        <w:tabs>
          <w:tab w:val="left" w:pos="364"/>
        </w:tabs>
        <w:spacing w:after="160" w:line="235" w:lineRule="auto"/>
        <w:rPr>
          <w:rFonts w:ascii="Times New Roman" w:eastAsia="Trebuchet MS" w:hAnsi="Times New Roman"/>
          <w:color w:val="000000"/>
          <w:sz w:val="24"/>
          <w:szCs w:val="24"/>
        </w:rPr>
      </w:pPr>
      <w:r>
        <w:rPr>
          <w:rFonts w:ascii="Times New Roman" w:eastAsia="Trebuchet MS" w:hAnsi="Times New Roman"/>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14:paraId="23CB8707" w14:textId="77777777">
        <w:trPr>
          <w:jc w:val="center"/>
        </w:trPr>
        <w:tc>
          <w:tcPr>
            <w:tcW w:w="9072" w:type="dxa"/>
            <w:shd w:val="clear" w:color="auto" w:fill="D9D9D9" w:themeFill="background1" w:themeFillShade="D9"/>
          </w:tcPr>
          <w:p w14:paraId="004180A8" w14:textId="77777777" w:rsidR="008D0F19" w:rsidRDefault="006825BA">
            <w:pPr>
              <w:suppressAutoHyphens/>
              <w:spacing w:line="276" w:lineRule="auto"/>
              <w:contextualSpacing/>
              <w:jc w:val="center"/>
              <w:textAlignment w:val="baseline"/>
            </w:pPr>
            <w:r>
              <w:t>Rozdział 12</w:t>
            </w:r>
          </w:p>
          <w:p w14:paraId="6BF1515E" w14:textId="77777777" w:rsidR="008D0F19" w:rsidRDefault="006825BA">
            <w:pPr>
              <w:suppressAutoHyphens/>
              <w:spacing w:line="276" w:lineRule="auto"/>
              <w:contextualSpacing/>
              <w:jc w:val="center"/>
              <w:textAlignment w:val="baseline"/>
            </w:pPr>
            <w:r>
              <w:rPr>
                <w:b/>
              </w:rPr>
              <w:t>WYMAGANIA DOTYCZĄCE WADIUM</w:t>
            </w:r>
          </w:p>
        </w:tc>
      </w:tr>
      <w:tr w:rsidR="008D0F19"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Default="008D0F19">
            <w:pPr>
              <w:suppressAutoHyphens/>
              <w:spacing w:line="276" w:lineRule="auto"/>
              <w:contextualSpacing/>
              <w:textAlignment w:val="baseline"/>
              <w:rPr>
                <w:b/>
              </w:rPr>
            </w:pPr>
          </w:p>
        </w:tc>
      </w:tr>
    </w:tbl>
    <w:p w14:paraId="595DE14D" w14:textId="77777777" w:rsidR="008D0F19" w:rsidRPr="00152A20" w:rsidRDefault="006825BA">
      <w:pPr>
        <w:pStyle w:val="Kolorowalistaakcent11"/>
        <w:widowControl w:val="0"/>
        <w:spacing w:before="0" w:after="0" w:line="276" w:lineRule="auto"/>
        <w:ind w:left="0" w:firstLine="709"/>
        <w:outlineLvl w:val="3"/>
        <w:rPr>
          <w:rFonts w:asciiTheme="majorHAnsi" w:hAnsiTheme="majorHAnsi" w:cs="Arial"/>
          <w:bCs/>
          <w:color w:val="000000" w:themeColor="text1"/>
          <w:sz w:val="24"/>
          <w:szCs w:val="24"/>
          <w:lang w:eastAsia="pl-PL"/>
        </w:rPr>
      </w:pPr>
      <w:r w:rsidRPr="00152A20">
        <w:rPr>
          <w:rFonts w:asciiTheme="majorHAnsi" w:hAnsiTheme="majorHAnsi" w:cs="Arial"/>
          <w:bCs/>
          <w:color w:val="000000" w:themeColor="text1"/>
          <w:sz w:val="24"/>
          <w:szCs w:val="24"/>
          <w:lang w:eastAsia="pl-PL"/>
        </w:rPr>
        <w:t>Zamawiający nie żąda wniesienia wadium.</w:t>
      </w:r>
      <w:r w:rsidRPr="00152A20">
        <w:rPr>
          <w:rFonts w:asciiTheme="majorHAnsi" w:hAnsiTheme="majorHAnsi" w:cs="Arial"/>
          <w:bCs/>
          <w:vanish/>
          <w:color w:val="000000" w:themeColor="text1"/>
          <w:sz w:val="24"/>
          <w:szCs w:val="24"/>
          <w:lang w:eastAsia="pl-PL"/>
        </w:rPr>
        <w:t>Zamawiający nie żąda wniesienia wadium.</w:t>
      </w:r>
    </w:p>
    <w:p w14:paraId="01992131"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6A9AFC96" w14:textId="77777777" w:rsidR="008D0F19" w:rsidRDefault="008D0F19">
      <w:pPr>
        <w:pStyle w:val="Kolorowalistaakcent11"/>
        <w:tabs>
          <w:tab w:val="left" w:pos="709"/>
        </w:tabs>
        <w:spacing w:line="276" w:lineRule="auto"/>
        <w:ind w:left="708"/>
        <w:rPr>
          <w:rFonts w:asciiTheme="majorHAnsi" w:hAnsiTheme="majorHAnsi" w:cs="Arial"/>
          <w:sz w:val="24"/>
          <w:szCs w:val="24"/>
        </w:rPr>
      </w:pPr>
    </w:p>
    <w:tbl>
      <w:tblPr>
        <w:tblW w:w="8964" w:type="dxa"/>
        <w:tblInd w:w="109" w:type="dxa"/>
        <w:tblLook w:val="00A0" w:firstRow="1" w:lastRow="0" w:firstColumn="1" w:lastColumn="0" w:noHBand="0" w:noVBand="0"/>
      </w:tblPr>
      <w:tblGrid>
        <w:gridCol w:w="8964"/>
      </w:tblGrid>
      <w:tr w:rsidR="008D0F19" w14:paraId="2F67C992" w14:textId="77777777">
        <w:tc>
          <w:tcPr>
            <w:tcW w:w="8964" w:type="dxa"/>
            <w:tcBorders>
              <w:bottom w:val="single" w:sz="4" w:space="0" w:color="000000"/>
            </w:tcBorders>
            <w:shd w:val="clear" w:color="auto" w:fill="D9D9D9" w:themeFill="background1" w:themeFillShade="D9"/>
          </w:tcPr>
          <w:p w14:paraId="56D8F1A4"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5BBAFC24"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3BACAD5F"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83EC5A" w14:textId="1D115A9D" w:rsidR="008D0F19" w:rsidRDefault="006825BA">
      <w:pPr>
        <w:pStyle w:val="Akapitzlist"/>
        <w:widowControl w:val="0"/>
        <w:numPr>
          <w:ilvl w:val="1"/>
          <w:numId w:val="9"/>
        </w:numPr>
        <w:spacing w:line="276" w:lineRule="auto"/>
        <w:outlineLvl w:val="3"/>
        <w:rPr>
          <w:rFonts w:asciiTheme="majorHAnsi" w:hAnsiTheme="majorHAnsi" w:cs="Arial"/>
          <w:bCs/>
          <w:color w:val="000000" w:themeColor="text1"/>
          <w:sz w:val="24"/>
          <w:szCs w:val="24"/>
        </w:rPr>
      </w:pPr>
      <w:r>
        <w:rPr>
          <w:rFonts w:asciiTheme="majorHAnsi" w:hAnsiTheme="majorHAnsi" w:cs="Arial"/>
          <w:b/>
          <w:bCs/>
          <w:color w:val="000000" w:themeColor="text1"/>
          <w:sz w:val="24"/>
          <w:szCs w:val="24"/>
        </w:rPr>
        <w:t>Każdy Wykonawca może złożyć jedną ofertę</w:t>
      </w:r>
      <w:r w:rsidR="00B96086">
        <w:rPr>
          <w:rFonts w:asciiTheme="majorHAnsi" w:hAnsiTheme="majorHAnsi" w:cs="Arial"/>
          <w:b/>
          <w:bCs/>
          <w:color w:val="000000" w:themeColor="text1"/>
          <w:sz w:val="24"/>
          <w:szCs w:val="24"/>
        </w:rPr>
        <w:t xml:space="preserve"> w niniejszym postepowaniu. </w:t>
      </w:r>
      <w:r>
        <w:rPr>
          <w:rFonts w:asciiTheme="majorHAnsi" w:hAnsiTheme="majorHAnsi" w:cs="Arial"/>
          <w:bCs/>
          <w:color w:val="000000" w:themeColor="text1"/>
          <w:sz w:val="24"/>
          <w:szCs w:val="24"/>
        </w:rPr>
        <w:t>Złożenie więcej niż jednej oferty na zamówieni</w:t>
      </w:r>
      <w:r w:rsidR="00B96086">
        <w:rPr>
          <w:rFonts w:asciiTheme="majorHAnsi" w:hAnsiTheme="majorHAnsi" w:cs="Arial"/>
          <w:bCs/>
          <w:color w:val="000000" w:themeColor="text1"/>
          <w:sz w:val="24"/>
          <w:szCs w:val="24"/>
        </w:rPr>
        <w:t>e</w:t>
      </w:r>
      <w:r>
        <w:rPr>
          <w:rFonts w:asciiTheme="majorHAnsi" w:hAnsiTheme="majorHAnsi" w:cs="Arial"/>
          <w:bCs/>
          <w:color w:val="000000" w:themeColor="text1"/>
          <w:sz w:val="24"/>
          <w:szCs w:val="24"/>
        </w:rPr>
        <w:t>, spowoduje ich odrzucenie.</w:t>
      </w:r>
    </w:p>
    <w:p w14:paraId="620F268A"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t xml:space="preserve">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Pzp, z uwzględnieniem rodzaju przekazywanych danych.</w:t>
      </w:r>
    </w:p>
    <w:p w14:paraId="7A4660E8" w14:textId="735815CF" w:rsidR="008D0F19" w:rsidRPr="00F43AB7"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15498B95" w14:textId="481C83EA" w:rsidR="00F43AB7" w:rsidRDefault="00F43AB7" w:rsidP="00F43AB7">
      <w:pPr>
        <w:widowControl w:val="0"/>
        <w:spacing w:line="276" w:lineRule="auto"/>
        <w:outlineLvl w:val="3"/>
        <w:rPr>
          <w:rFonts w:asciiTheme="majorHAnsi" w:hAnsiTheme="majorHAnsi" w:cs="Arial"/>
        </w:rPr>
      </w:pPr>
    </w:p>
    <w:p w14:paraId="08FD8A8B" w14:textId="77777777" w:rsidR="00F43AB7" w:rsidRPr="00F43AB7" w:rsidRDefault="00F43AB7" w:rsidP="00F43AB7">
      <w:pPr>
        <w:widowControl w:val="0"/>
        <w:spacing w:line="276" w:lineRule="auto"/>
        <w:outlineLvl w:val="3"/>
        <w:rPr>
          <w:rFonts w:asciiTheme="majorHAnsi" w:hAnsiTheme="majorHAnsi" w:cs="Arial"/>
        </w:rPr>
      </w:pPr>
    </w:p>
    <w:p w14:paraId="7900B03E" w14:textId="77777777" w:rsidR="008D0F19" w:rsidRDefault="006825BA">
      <w:pPr>
        <w:pStyle w:val="Akapitzlist"/>
        <w:widowControl w:val="0"/>
        <w:numPr>
          <w:ilvl w:val="1"/>
          <w:numId w:val="9"/>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2A76466B" w14:textId="77777777" w:rsidR="008D0F19" w:rsidRDefault="006825BA" w:rsidP="003A2704">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1 do SWZ </w:t>
      </w:r>
      <w:r>
        <w:rPr>
          <w:rFonts w:asciiTheme="majorHAnsi" w:hAnsiTheme="majorHAnsi" w:cs="Arial"/>
          <w:bCs/>
          <w:sz w:val="24"/>
          <w:szCs w:val="24"/>
        </w:rPr>
        <w:t xml:space="preserve">(przy czym Wykonawca może sporządzić ofertę wg innego wzorca, powinna ona wówczas obejmować dane wymagane dla oferty </w:t>
      </w:r>
      <w:r>
        <w:rPr>
          <w:rFonts w:asciiTheme="majorHAnsi" w:hAnsiTheme="majorHAnsi" w:cs="Arial"/>
          <w:bCs/>
          <w:sz w:val="24"/>
          <w:szCs w:val="24"/>
        </w:rPr>
        <w:br/>
        <w:t xml:space="preserve">w SWZ i załącznikach). </w:t>
      </w:r>
    </w:p>
    <w:p w14:paraId="16782F25" w14:textId="4D22753D" w:rsidR="008D0F19" w:rsidRDefault="006825BA" w:rsidP="003A2704">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644B60">
        <w:rPr>
          <w:rFonts w:asciiTheme="majorHAnsi" w:hAnsiTheme="majorHAnsi" w:cs="Arial"/>
          <w:b/>
          <w:bCs/>
          <w:sz w:val="24"/>
          <w:szCs w:val="24"/>
        </w:rPr>
        <w:t xml:space="preserve"> – zał. nr 2 i 3</w:t>
      </w:r>
      <w:r>
        <w:rPr>
          <w:rFonts w:asciiTheme="majorHAnsi" w:hAnsiTheme="majorHAnsi" w:cs="Arial"/>
          <w:bCs/>
          <w:sz w:val="24"/>
          <w:szCs w:val="24"/>
        </w:rPr>
        <w:t>;</w:t>
      </w:r>
    </w:p>
    <w:p w14:paraId="1BB561BB" w14:textId="4BACF1E2" w:rsidR="008D0F19" w:rsidRDefault="006825BA" w:rsidP="003A2704">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rozdziale 8.2 SWZ</w:t>
      </w:r>
      <w:r>
        <w:rPr>
          <w:rFonts w:asciiTheme="majorHAnsi" w:hAnsiTheme="majorHAnsi" w:cs="Arial"/>
          <w:bCs/>
          <w:sz w:val="24"/>
          <w:szCs w:val="24"/>
        </w:rPr>
        <w:t xml:space="preserve"> </w:t>
      </w:r>
      <w:r w:rsidR="00644B60">
        <w:rPr>
          <w:rFonts w:asciiTheme="majorHAnsi" w:hAnsiTheme="majorHAnsi" w:cs="Arial"/>
          <w:bCs/>
          <w:sz w:val="24"/>
          <w:szCs w:val="24"/>
        </w:rPr>
        <w:t xml:space="preserve">– zał. nr 7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872FAC2" w14:textId="0CD0CFD1" w:rsidR="008D0F19" w:rsidRPr="00644B60" w:rsidRDefault="006825BA" w:rsidP="003A2704">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41C14CEF" w14:textId="4B03F843" w:rsidR="00644B60" w:rsidRDefault="00644B60" w:rsidP="00644B60">
      <w:pPr>
        <w:pStyle w:val="Akapitzlist"/>
        <w:widowControl w:val="0"/>
        <w:spacing w:line="276" w:lineRule="auto"/>
        <w:ind w:left="993"/>
        <w:outlineLvl w:val="3"/>
        <w:rPr>
          <w:rFonts w:asciiTheme="majorHAnsi" w:hAnsiTheme="majorHAnsi" w:cs="Arial"/>
          <w:bCs/>
          <w:sz w:val="24"/>
          <w:szCs w:val="24"/>
        </w:rPr>
      </w:pPr>
      <w:r w:rsidRPr="006624F1">
        <w:rPr>
          <w:i/>
          <w:iCs/>
          <w:sz w:val="23"/>
          <w:szCs w:val="23"/>
        </w:rPr>
        <w:t>W przypadku polegania na zdolnościach lub sytuacji podmiotów udostępniającego zasoby, wykonawca przedstawia wraz z oświadczeniami, o których mowa w Rozdziale 8.1, także oświadczenia podmiotu udostępniającego zasoby potwierdzające brak podstaw wykluczenia tego podmiotu oraz odpowiednio spełnianie warunków udziału w postępowaniu, w zakresie w jakim wykonawca powołuje się na jego zasoby (jeżeli dotyczy)</w:t>
      </w:r>
    </w:p>
    <w:p w14:paraId="0E0AA452" w14:textId="77777777" w:rsidR="008D0F19" w:rsidRDefault="006825BA" w:rsidP="003A2704">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494E87F9" w14:textId="77777777" w:rsidR="008D0F19" w:rsidRDefault="006825BA" w:rsidP="003A2704">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12" w:name="_Hlk61243161"/>
      <w:r>
        <w:rPr>
          <w:rFonts w:ascii="Cambria" w:hAnsi="Cambria"/>
          <w:color w:val="000000"/>
          <w:sz w:val="24"/>
          <w:szCs w:val="24"/>
        </w:rPr>
        <w:t>lub podmiotu udostępniającego zasoby</w:t>
      </w:r>
      <w:bookmarkEnd w:id="12"/>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Default="006825BA" w:rsidP="003A2704">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Default="006825BA" w:rsidP="003A2704">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Default="006825BA" w:rsidP="003A2704">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0A82F176"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Cambria" w:hAnsi="Cambria"/>
          <w:color w:val="000000"/>
          <w:sz w:val="24"/>
          <w:szCs w:val="24"/>
        </w:rPr>
        <w:t xml:space="preserve">Pełnomocnictwo o którym mowa w rozdziale 13.4 pkt 5) lit c) i pkt 6) SWZ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5C75F8A2"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Default="006825BA">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 w szczególności nie może zastrzec w ofercie informacji:</w:t>
      </w:r>
    </w:p>
    <w:p w14:paraId="34E4BB69" w14:textId="77777777" w:rsidR="008D0F19" w:rsidRDefault="006825BA" w:rsidP="003A2704">
      <w:pPr>
        <w:pStyle w:val="Akapitzlist"/>
        <w:numPr>
          <w:ilvl w:val="0"/>
          <w:numId w:val="17"/>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odczytywanych podczas otwarcia ofert,</w:t>
      </w:r>
    </w:p>
    <w:p w14:paraId="45F68176" w14:textId="77777777" w:rsidR="008D0F19" w:rsidRDefault="006825BA" w:rsidP="003A2704">
      <w:pPr>
        <w:pStyle w:val="Akapitzlist"/>
        <w:numPr>
          <w:ilvl w:val="0"/>
          <w:numId w:val="17"/>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które są jawne na mocy odrębnych przepisów,</w:t>
      </w:r>
    </w:p>
    <w:p w14:paraId="1CD16F4D" w14:textId="77777777" w:rsidR="008D0F19" w:rsidRDefault="006825BA" w:rsidP="003A2704">
      <w:pPr>
        <w:pStyle w:val="Akapitzlist"/>
        <w:numPr>
          <w:ilvl w:val="0"/>
          <w:numId w:val="17"/>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ceny jednostkowej stanowiącej podstawę wyliczenia ceny oferty.</w:t>
      </w:r>
    </w:p>
    <w:p w14:paraId="29A791E0"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1C93FAFF" w14:textId="77777777" w:rsidR="008D0F19" w:rsidRDefault="008D0F19">
      <w:pPr>
        <w:pStyle w:val="Akapitzlist"/>
        <w:widowControl w:val="0"/>
        <w:spacing w:line="276" w:lineRule="auto"/>
        <w:ind w:left="500"/>
        <w:outlineLvl w:val="3"/>
        <w:rPr>
          <w:rFonts w:asciiTheme="majorHAnsi" w:hAnsiTheme="majorHAnsi" w:cs="Arial"/>
          <w:bCs/>
          <w:sz w:val="24"/>
          <w:szCs w:val="24"/>
        </w:rPr>
      </w:pPr>
    </w:p>
    <w:tbl>
      <w:tblPr>
        <w:tblW w:w="8964" w:type="dxa"/>
        <w:tblInd w:w="109" w:type="dxa"/>
        <w:tblLook w:val="00A0" w:firstRow="1" w:lastRow="0" w:firstColumn="1" w:lastColumn="0" w:noHBand="0" w:noVBand="0"/>
      </w:tblPr>
      <w:tblGrid>
        <w:gridCol w:w="8964"/>
      </w:tblGrid>
      <w:tr w:rsidR="008D0F19" w14:paraId="1B0F7DAC" w14:textId="77777777">
        <w:tc>
          <w:tcPr>
            <w:tcW w:w="8964" w:type="dxa"/>
            <w:tcBorders>
              <w:bottom w:val="single" w:sz="4" w:space="0" w:color="000000"/>
            </w:tcBorders>
            <w:shd w:val="clear" w:color="auto" w:fill="D9D9D9" w:themeFill="background1" w:themeFillShade="D9"/>
          </w:tcPr>
          <w:p w14:paraId="7410BA1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0BFD9B3"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3C54FA90"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231D404E" w14:textId="77777777" w:rsidR="008D0F19" w:rsidRDefault="008D0F19">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438A995" w14:textId="77777777" w:rsidR="008D0F19"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za pośrednictwem Formularza do złożenia, zmiany, wycofania oferty dostępnego na ePUAP i udostępnionego również na miniPortalu</w:t>
      </w:r>
      <w:r>
        <w:rPr>
          <w:rFonts w:asciiTheme="majorHAnsi" w:hAnsiTheme="majorHAnsi" w:cs="Arial"/>
          <w:bCs/>
          <w:sz w:val="24"/>
          <w:szCs w:val="24"/>
        </w:rPr>
        <w:t>. W formularzu oferty Wykonawca zobowiązany jest podać adres skrzynki ePUAP, na którym prowadzona będzie korespondencja związana z postępowaniem.</w:t>
      </w:r>
    </w:p>
    <w:p w14:paraId="7CCE8A46" w14:textId="7B246B25" w:rsidR="008D0F19" w:rsidRPr="006624F1"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B36DC8">
        <w:rPr>
          <w:rFonts w:asciiTheme="majorHAnsi" w:hAnsiTheme="majorHAnsi" w:cs="Arial"/>
          <w:bCs/>
          <w:color w:val="000000" w:themeColor="text1"/>
          <w:sz w:val="24"/>
          <w:szCs w:val="24"/>
        </w:rPr>
        <w:t xml:space="preserve">Termin składania </w:t>
      </w:r>
      <w:r w:rsidRPr="006624F1">
        <w:rPr>
          <w:rFonts w:asciiTheme="majorHAnsi" w:hAnsiTheme="majorHAnsi" w:cs="Arial"/>
          <w:bCs/>
          <w:color w:val="000000" w:themeColor="text1"/>
          <w:sz w:val="24"/>
          <w:szCs w:val="24"/>
        </w:rPr>
        <w:t>ofert:</w:t>
      </w:r>
      <w:r w:rsidR="00644B60" w:rsidRPr="006624F1">
        <w:rPr>
          <w:rFonts w:asciiTheme="majorHAnsi" w:hAnsiTheme="majorHAnsi" w:cs="Arial"/>
          <w:bCs/>
          <w:color w:val="000000" w:themeColor="text1"/>
          <w:sz w:val="24"/>
          <w:szCs w:val="24"/>
        </w:rPr>
        <w:t xml:space="preserve"> </w:t>
      </w:r>
      <w:r w:rsidR="00F20AD4" w:rsidRPr="006624F1">
        <w:rPr>
          <w:rFonts w:asciiTheme="majorHAnsi" w:hAnsiTheme="majorHAnsi" w:cs="Arial"/>
          <w:b/>
          <w:color w:val="000000" w:themeColor="text1"/>
          <w:sz w:val="24"/>
          <w:szCs w:val="24"/>
        </w:rPr>
        <w:t>2</w:t>
      </w:r>
      <w:r w:rsidRPr="006624F1">
        <w:rPr>
          <w:rFonts w:asciiTheme="majorHAnsi" w:hAnsiTheme="majorHAnsi" w:cs="Arial"/>
          <w:b/>
          <w:bCs/>
          <w:color w:val="000000" w:themeColor="text1"/>
          <w:sz w:val="24"/>
          <w:szCs w:val="24"/>
        </w:rPr>
        <w:t>.0</w:t>
      </w:r>
      <w:r w:rsidR="00F74FE1">
        <w:rPr>
          <w:rFonts w:asciiTheme="majorHAnsi" w:hAnsiTheme="majorHAnsi" w:cs="Arial"/>
          <w:b/>
          <w:bCs/>
          <w:color w:val="000000" w:themeColor="text1"/>
          <w:sz w:val="24"/>
          <w:szCs w:val="24"/>
        </w:rPr>
        <w:t>8</w:t>
      </w:r>
      <w:r w:rsidRPr="006624F1">
        <w:rPr>
          <w:rFonts w:asciiTheme="majorHAnsi" w:hAnsiTheme="majorHAnsi" w:cs="Arial"/>
          <w:b/>
          <w:bCs/>
          <w:color w:val="000000" w:themeColor="text1"/>
          <w:sz w:val="24"/>
          <w:szCs w:val="24"/>
        </w:rPr>
        <w:t>.2021 r. do godz.10:00</w:t>
      </w:r>
    </w:p>
    <w:p w14:paraId="1A9B94C5" w14:textId="7702A0DB" w:rsidR="008D0F19" w:rsidRPr="006624F1"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6624F1">
        <w:rPr>
          <w:rFonts w:asciiTheme="majorHAnsi" w:hAnsiTheme="majorHAnsi" w:cs="Arial"/>
          <w:bCs/>
          <w:color w:val="000000" w:themeColor="text1"/>
          <w:sz w:val="24"/>
          <w:szCs w:val="24"/>
        </w:rPr>
        <w:t xml:space="preserve">Termin otwarcia ofert: </w:t>
      </w:r>
      <w:r w:rsidRPr="006624F1">
        <w:rPr>
          <w:rFonts w:asciiTheme="majorHAnsi" w:hAnsiTheme="majorHAnsi" w:cs="Arial"/>
          <w:b/>
          <w:bCs/>
          <w:color w:val="000000" w:themeColor="text1"/>
          <w:sz w:val="24"/>
          <w:szCs w:val="24"/>
        </w:rPr>
        <w:t xml:space="preserve"> </w:t>
      </w:r>
      <w:r w:rsidR="00F20AD4" w:rsidRPr="006624F1">
        <w:rPr>
          <w:rFonts w:asciiTheme="majorHAnsi" w:hAnsiTheme="majorHAnsi" w:cs="Arial"/>
          <w:b/>
          <w:bCs/>
          <w:color w:val="000000" w:themeColor="text1"/>
          <w:sz w:val="24"/>
          <w:szCs w:val="24"/>
        </w:rPr>
        <w:t>2</w:t>
      </w:r>
      <w:r w:rsidRPr="006624F1">
        <w:rPr>
          <w:rFonts w:asciiTheme="majorHAnsi" w:hAnsiTheme="majorHAnsi" w:cs="Arial"/>
          <w:b/>
          <w:bCs/>
          <w:color w:val="000000" w:themeColor="text1"/>
          <w:sz w:val="24"/>
          <w:szCs w:val="24"/>
        </w:rPr>
        <w:t>.0</w:t>
      </w:r>
      <w:r w:rsidR="00F74FE1">
        <w:rPr>
          <w:rFonts w:asciiTheme="majorHAnsi" w:hAnsiTheme="majorHAnsi" w:cs="Arial"/>
          <w:b/>
          <w:bCs/>
          <w:color w:val="000000" w:themeColor="text1"/>
          <w:sz w:val="24"/>
          <w:szCs w:val="24"/>
        </w:rPr>
        <w:t>8</w:t>
      </w:r>
      <w:r w:rsidRPr="006624F1">
        <w:rPr>
          <w:rFonts w:asciiTheme="majorHAnsi" w:hAnsiTheme="majorHAnsi" w:cs="Arial"/>
          <w:b/>
          <w:bCs/>
          <w:color w:val="000000" w:themeColor="text1"/>
          <w:sz w:val="24"/>
          <w:szCs w:val="24"/>
        </w:rPr>
        <w:t>.2021  r. godz.10.30</w:t>
      </w:r>
    </w:p>
    <w:p w14:paraId="5DA70E6D" w14:textId="77777777" w:rsidR="008D0F19" w:rsidRDefault="006825BA">
      <w:pPr>
        <w:widowControl w:val="0"/>
        <w:numPr>
          <w:ilvl w:val="1"/>
          <w:numId w:val="11"/>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6CE142A9" w14:textId="77777777" w:rsidR="008D0F19" w:rsidRDefault="006825BA">
      <w:pPr>
        <w:widowControl w:val="0"/>
        <w:numPr>
          <w:ilvl w:val="1"/>
          <w:numId w:val="11"/>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18C75026" w14:textId="77777777" w:rsidR="008D0F19" w:rsidRDefault="006825BA" w:rsidP="003A2704">
      <w:pPr>
        <w:pStyle w:val="Akapitzlist"/>
        <w:widowControl w:val="0"/>
        <w:numPr>
          <w:ilvl w:val="0"/>
          <w:numId w:val="36"/>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15A73EF" w14:textId="77777777" w:rsidR="008D0F19" w:rsidRDefault="006825BA" w:rsidP="003A2704">
      <w:pPr>
        <w:pStyle w:val="Akapitzlist"/>
        <w:widowControl w:val="0"/>
        <w:numPr>
          <w:ilvl w:val="0"/>
          <w:numId w:val="36"/>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761E5F27" w14:textId="77777777" w:rsidR="008D0F19" w:rsidRDefault="006825BA">
      <w:pPr>
        <w:widowControl w:val="0"/>
        <w:numPr>
          <w:ilvl w:val="1"/>
          <w:numId w:val="11"/>
        </w:numPr>
        <w:spacing w:line="276" w:lineRule="auto"/>
        <w:jc w:val="both"/>
        <w:outlineLvl w:val="3"/>
        <w:rPr>
          <w:rFonts w:ascii="Cambria" w:hAnsi="Cambria" w:cs="Arial"/>
          <w:bCs/>
        </w:rPr>
      </w:pPr>
      <w:r>
        <w:rPr>
          <w:rFonts w:ascii="Cambria" w:hAnsi="Cambria" w:cs="Arial"/>
          <w:b/>
          <w:bCs/>
        </w:rPr>
        <w:t>Zamawiający odrzuca ofertę, jeżeli została złożona po terminie składania ofert, o którym mowa w pkt. 14.2 SWZ.</w:t>
      </w:r>
    </w:p>
    <w:p w14:paraId="06355861" w14:textId="77777777" w:rsidR="008D0F19" w:rsidRDefault="008D0F19">
      <w:pPr>
        <w:widowControl w:val="0"/>
        <w:spacing w:line="276" w:lineRule="auto"/>
        <w:ind w:left="720"/>
        <w:jc w:val="both"/>
        <w:outlineLvl w:val="3"/>
        <w:rPr>
          <w:rFonts w:asciiTheme="majorHAnsi" w:hAnsiTheme="majorHAnsi" w:cs="Arial"/>
          <w:bCs/>
        </w:rPr>
      </w:pPr>
    </w:p>
    <w:tbl>
      <w:tblPr>
        <w:tblW w:w="8964" w:type="dxa"/>
        <w:tblInd w:w="109" w:type="dxa"/>
        <w:tblLook w:val="00A0" w:firstRow="1" w:lastRow="0" w:firstColumn="1" w:lastColumn="0" w:noHBand="0" w:noVBand="0"/>
      </w:tblPr>
      <w:tblGrid>
        <w:gridCol w:w="8964"/>
      </w:tblGrid>
      <w:tr w:rsidR="008D0F19"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6611C1B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OFERTĄ/INSTRUKCJA ZADAWANIA PYTAŃ I UDZIELANIA ODPOWIEDZI</w:t>
            </w:r>
          </w:p>
        </w:tc>
      </w:tr>
    </w:tbl>
    <w:p w14:paraId="2731C9B4"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3C13B311" w14:textId="77777777" w:rsidR="008D0F19" w:rsidRPr="00B36DC8" w:rsidRDefault="008D0F19">
      <w:pPr>
        <w:pStyle w:val="Kolorowalistaakcent11"/>
        <w:widowControl w:val="0"/>
        <w:spacing w:before="0" w:after="0" w:line="276" w:lineRule="auto"/>
        <w:ind w:left="340"/>
        <w:outlineLvl w:val="3"/>
        <w:rPr>
          <w:rFonts w:asciiTheme="majorHAnsi" w:hAnsiTheme="majorHAnsi" w:cs="Arial"/>
          <w:bCs/>
          <w:vanish/>
          <w:color w:val="000000" w:themeColor="text1"/>
          <w:sz w:val="24"/>
          <w:szCs w:val="24"/>
          <w:lang w:eastAsia="pl-PL"/>
        </w:rPr>
      </w:pPr>
    </w:p>
    <w:p w14:paraId="5AC96140" w14:textId="64D32FC6" w:rsidR="008D0F19" w:rsidRPr="00F43AB7" w:rsidRDefault="006825BA">
      <w:pPr>
        <w:pStyle w:val="Akapitzlist"/>
        <w:widowControl w:val="0"/>
        <w:numPr>
          <w:ilvl w:val="1"/>
          <w:numId w:val="12"/>
        </w:numPr>
        <w:spacing w:line="276" w:lineRule="auto"/>
        <w:outlineLvl w:val="3"/>
        <w:rPr>
          <w:rFonts w:asciiTheme="majorHAnsi" w:hAnsiTheme="majorHAnsi" w:cs="Arial"/>
          <w:bCs/>
          <w:color w:val="000000" w:themeColor="text1"/>
          <w:sz w:val="24"/>
          <w:szCs w:val="24"/>
        </w:rPr>
      </w:pPr>
      <w:r w:rsidRPr="00F43AB7">
        <w:rPr>
          <w:rFonts w:asciiTheme="majorHAnsi" w:hAnsiTheme="majorHAnsi" w:cs="Arial"/>
          <w:bCs/>
          <w:color w:val="000000" w:themeColor="text1"/>
          <w:sz w:val="24"/>
          <w:szCs w:val="24"/>
        </w:rPr>
        <w:t>Wykonawca jest związany ofertą do dnia</w:t>
      </w:r>
      <w:r w:rsidRPr="00F43AB7">
        <w:rPr>
          <w:rFonts w:asciiTheme="majorHAnsi" w:hAnsiTheme="majorHAnsi" w:cs="Arial"/>
          <w:b/>
          <w:color w:val="000000" w:themeColor="text1"/>
          <w:sz w:val="24"/>
          <w:szCs w:val="24"/>
        </w:rPr>
        <w:t xml:space="preserve">  </w:t>
      </w:r>
      <w:r w:rsidR="00F74FE1">
        <w:rPr>
          <w:rFonts w:asciiTheme="majorHAnsi" w:hAnsiTheme="majorHAnsi" w:cs="Arial"/>
          <w:b/>
          <w:color w:val="000000" w:themeColor="text1"/>
          <w:sz w:val="24"/>
          <w:szCs w:val="24"/>
        </w:rPr>
        <w:t>31</w:t>
      </w:r>
      <w:r w:rsidRPr="00F43AB7">
        <w:rPr>
          <w:rFonts w:asciiTheme="majorHAnsi" w:hAnsiTheme="majorHAnsi" w:cs="Arial"/>
          <w:b/>
          <w:color w:val="000000" w:themeColor="text1"/>
          <w:sz w:val="24"/>
          <w:szCs w:val="24"/>
        </w:rPr>
        <w:t>.0</w:t>
      </w:r>
      <w:r w:rsidR="00B96086" w:rsidRPr="00F43AB7">
        <w:rPr>
          <w:rFonts w:asciiTheme="majorHAnsi" w:hAnsiTheme="majorHAnsi" w:cs="Arial"/>
          <w:b/>
          <w:color w:val="000000" w:themeColor="text1"/>
          <w:sz w:val="24"/>
          <w:szCs w:val="24"/>
        </w:rPr>
        <w:t>8</w:t>
      </w:r>
      <w:r w:rsidRPr="00F43AB7">
        <w:rPr>
          <w:rFonts w:asciiTheme="majorHAnsi" w:hAnsiTheme="majorHAnsi" w:cs="Arial"/>
          <w:b/>
          <w:color w:val="000000" w:themeColor="text1"/>
          <w:sz w:val="24"/>
          <w:szCs w:val="24"/>
        </w:rPr>
        <w:t>.2021 r.</w:t>
      </w:r>
    </w:p>
    <w:p w14:paraId="7AA4B86D"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1C44282F"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1480B37E" w:rsidR="008D0F19" w:rsidRDefault="006825BA">
      <w:pPr>
        <w:pStyle w:val="Akapitzlist"/>
        <w:numPr>
          <w:ilvl w:val="1"/>
          <w:numId w:val="12"/>
        </w:numPr>
        <w:spacing w:line="276" w:lineRule="auto"/>
      </w:pPr>
      <w:r>
        <w:rPr>
          <w:rFonts w:asciiTheme="majorHAnsi" w:eastAsia="Trebuchet MS" w:hAnsiTheme="majorHAnsi"/>
          <w:bCs/>
          <w:color w:val="000000"/>
          <w:sz w:val="24"/>
          <w:szCs w:val="24"/>
        </w:rPr>
        <w:t>Wykonawca może zwrócić się do zamawiającego z wnioskiem o wyjaśnienie odpowiednio treści SWZ.</w:t>
      </w:r>
      <w:r>
        <w:rPr>
          <w:rFonts w:asciiTheme="majorHAnsi" w:eastAsia="Arial" w:hAnsiTheme="majorHAnsi"/>
          <w:sz w:val="24"/>
          <w:szCs w:val="24"/>
        </w:rPr>
        <w:t xml:space="preserve"> Zamawiający dopuszcza komunikację z Wykonawcami za pomocą poczty elektronicznej, </w:t>
      </w:r>
      <w:r w:rsidR="00B621C7">
        <w:t xml:space="preserve">email: </w:t>
      </w:r>
      <w:hyperlink r:id="rId26" w:history="1">
        <w:r w:rsidR="00B621C7" w:rsidRPr="008C27AD">
          <w:rPr>
            <w:rStyle w:val="Hipercze"/>
            <w:sz w:val="23"/>
            <w:szCs w:val="23"/>
          </w:rPr>
          <w:t>gopssuszec@gopssuszec.wizja.net</w:t>
        </w:r>
      </w:hyperlink>
      <w:r w:rsidR="00B621C7">
        <w:rPr>
          <w:sz w:val="23"/>
          <w:szCs w:val="23"/>
        </w:rPr>
        <w:t xml:space="preserve"> </w:t>
      </w:r>
      <w:r>
        <w:rPr>
          <w:rFonts w:asciiTheme="majorHAnsi" w:eastAsia="Arial" w:hAnsiTheme="majorHAnsi"/>
          <w:color w:val="000000"/>
          <w:sz w:val="24"/>
          <w:szCs w:val="24"/>
        </w:rPr>
        <w:t>w godzinach pracy Zamawiającego. Korespondencja,</w:t>
      </w:r>
      <w:r>
        <w:rPr>
          <w:rFonts w:asciiTheme="majorHAnsi" w:eastAsia="Arial" w:hAnsiTheme="majorHAnsi"/>
          <w:color w:val="0000FF"/>
          <w:sz w:val="24"/>
          <w:szCs w:val="24"/>
        </w:rPr>
        <w:t xml:space="preserve"> </w:t>
      </w:r>
      <w:r>
        <w:rPr>
          <w:rFonts w:asciiTheme="majorHAnsi" w:eastAsia="Arial" w:hAnsiTheme="majorHAnsi"/>
          <w:color w:val="000000"/>
          <w:sz w:val="24"/>
          <w:szCs w:val="24"/>
        </w:rPr>
        <w:t xml:space="preserve">która wpłynie do Zamawiającego po godzinach jego urzędowania będzie otwierana i odczytana w następnym dniu roboczym. W celu ułatwienia pracy związanej z odpowiedziami na zapytania </w:t>
      </w:r>
      <w:r>
        <w:rPr>
          <w:rFonts w:asciiTheme="majorHAnsi" w:eastAsia="Arial" w:hAnsiTheme="majorHAnsi"/>
          <w:b/>
          <w:color w:val="000000"/>
          <w:sz w:val="24"/>
          <w:szCs w:val="24"/>
          <w:u w:val="single"/>
        </w:rPr>
        <w:t>Zamawiający zaleca</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przesyłanie zapytań</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do treści SWZ dodatkowo w wersji edytowalnej.</w:t>
      </w:r>
    </w:p>
    <w:p w14:paraId="0BE5C98D" w14:textId="77777777" w:rsidR="008D0F19" w:rsidRDefault="006825BA">
      <w:pPr>
        <w:pStyle w:val="Akapitzlist"/>
        <w:numPr>
          <w:ilvl w:val="1"/>
          <w:numId w:val="12"/>
        </w:numPr>
        <w:spacing w:line="276" w:lineRule="auto"/>
        <w:ind w:right="116"/>
        <w:rPr>
          <w:rFonts w:asciiTheme="majorHAnsi" w:eastAsia="Trebuchet MS" w:hAnsiTheme="majorHAnsi"/>
          <w:bCs/>
          <w:color w:val="000000"/>
          <w:sz w:val="24"/>
          <w:szCs w:val="24"/>
        </w:rPr>
      </w:pPr>
      <w:r>
        <w:rPr>
          <w:rFonts w:asciiTheme="majorHAnsi" w:eastAsia="Trebuchet MS" w:hAnsiTheme="maj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15.7</w:t>
      </w:r>
      <w:r>
        <w:rPr>
          <w:rFonts w:asciiTheme="majorHAnsi" w:eastAsia="Trebuchet MS" w:hAnsiTheme="maj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Default="008D0F19">
      <w:pPr>
        <w:spacing w:line="276" w:lineRule="auto"/>
        <w:ind w:right="116"/>
        <w:rPr>
          <w:rFonts w:asciiTheme="majorHAnsi" w:eastAsia="Trebuchet MS" w:hAnsiTheme="majorHAnsi"/>
          <w:bCs/>
          <w:color w:val="000000"/>
        </w:rPr>
      </w:pPr>
    </w:p>
    <w:p w14:paraId="72B76615"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15.8</w:t>
      </w:r>
      <w:r>
        <w:rPr>
          <w:rFonts w:asciiTheme="majorHAnsi" w:eastAsia="Trebuchet MS" w:hAnsiTheme="majorHAnsi"/>
          <w:bCs/>
          <w:color w:val="000000"/>
        </w:rPr>
        <w:t xml:space="preserve"> Przedłużenie terminu składania ofert nie wpływa na bieg terminu składania wniosku o wyjaśnienie treści SWZ.</w:t>
      </w:r>
    </w:p>
    <w:p w14:paraId="00D437BB" w14:textId="5A8910BF" w:rsidR="008D0F19" w:rsidRPr="00B621C7" w:rsidRDefault="006825BA">
      <w:pPr>
        <w:spacing w:line="276" w:lineRule="auto"/>
        <w:ind w:right="116"/>
        <w:rPr>
          <w:b/>
          <w:bCs/>
        </w:rPr>
      </w:pPr>
      <w:r>
        <w:rPr>
          <w:rFonts w:asciiTheme="majorHAnsi" w:eastAsia="Trebuchet MS" w:hAnsiTheme="majorHAnsi"/>
          <w:b/>
          <w:color w:val="000000"/>
        </w:rPr>
        <w:t>15.9</w:t>
      </w:r>
      <w:r>
        <w:rPr>
          <w:rFonts w:asciiTheme="majorHAnsi" w:eastAsia="Trebuchet MS" w:hAnsiTheme="majorHAnsi"/>
          <w:bCs/>
          <w:color w:val="000000"/>
        </w:rPr>
        <w:t xml:space="preserve"> Treść zapytań wraz z wyjaśnieniami zamawiający udostępnia bez ujawniania źródła zapytania na stronie internetowej prowadzonego postepowania tj:</w:t>
      </w:r>
      <w:r>
        <w:rPr>
          <w:rFonts w:asciiTheme="majorHAnsi" w:hAnsiTheme="majorHAnsi"/>
        </w:rPr>
        <w:t xml:space="preserve"> </w:t>
      </w:r>
      <w:r w:rsidR="00B621C7" w:rsidRPr="00B621C7">
        <w:rPr>
          <w:b/>
          <w:bCs/>
        </w:rPr>
        <w:t>https://gopssuszec.naszops.pl/bip/</w:t>
      </w:r>
    </w:p>
    <w:p w14:paraId="686ABD66"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15.10</w:t>
      </w:r>
      <w:r>
        <w:rPr>
          <w:rFonts w:asciiTheme="majorHAnsi" w:eastAsia="Trebuchet MS" w:hAnsiTheme="majorHAnsi"/>
          <w:bCs/>
          <w:color w:val="000000"/>
        </w:rPr>
        <w:t xml:space="preserve"> Zamawiający nie będzie zwoływał zabrania wszystkich wykonawców w celu wyjaśnienia treści SWZ.</w:t>
      </w:r>
    </w:p>
    <w:p w14:paraId="61F0E24C" w14:textId="77777777" w:rsidR="008D0F19" w:rsidRDefault="008D0F19">
      <w:pPr>
        <w:widowControl w:val="0"/>
        <w:spacing w:line="276" w:lineRule="auto"/>
        <w:outlineLvl w:val="3"/>
        <w:rPr>
          <w:rFonts w:asciiTheme="majorHAnsi" w:hAnsiTheme="majorHAnsi" w:cs="Arial"/>
          <w:bCs/>
        </w:rPr>
      </w:pPr>
    </w:p>
    <w:p w14:paraId="712666A8" w14:textId="77777777" w:rsidR="008D0F19" w:rsidRDefault="008D0F19">
      <w:pPr>
        <w:widowControl w:val="0"/>
        <w:spacing w:line="276" w:lineRule="auto"/>
        <w:ind w:left="720"/>
        <w:jc w:val="both"/>
        <w:outlineLvl w:val="3"/>
        <w:rPr>
          <w:rFonts w:ascii="Cambria" w:hAnsi="Cambria" w:cs="Arial"/>
          <w:bCs/>
        </w:rPr>
      </w:pPr>
    </w:p>
    <w:tbl>
      <w:tblPr>
        <w:tblW w:w="9060" w:type="dxa"/>
        <w:jc w:val="center"/>
        <w:tblLook w:val="00A0" w:firstRow="1" w:lastRow="0" w:firstColumn="1" w:lastColumn="0" w:noHBand="0" w:noVBand="0"/>
      </w:tblPr>
      <w:tblGrid>
        <w:gridCol w:w="9060"/>
      </w:tblGrid>
      <w:tr w:rsidR="008D0F19"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6B22150B"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0D822A62"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5A0BCAE" w14:textId="77777777" w:rsidR="008D0F19" w:rsidRDefault="008D0F19" w:rsidP="0089641C">
      <w:pPr>
        <w:pStyle w:val="Kolorowalistaakcent11"/>
        <w:widowControl w:val="0"/>
        <w:spacing w:before="0" w:after="0" w:line="360" w:lineRule="auto"/>
        <w:ind w:left="0"/>
        <w:outlineLvl w:val="3"/>
        <w:rPr>
          <w:rFonts w:asciiTheme="majorHAnsi" w:hAnsiTheme="majorHAnsi"/>
          <w:bCs/>
          <w:vanish/>
          <w:color w:val="000000" w:themeColor="text1"/>
          <w:sz w:val="24"/>
          <w:szCs w:val="24"/>
          <w:lang w:eastAsia="pl-PL"/>
        </w:rPr>
      </w:pPr>
    </w:p>
    <w:p w14:paraId="12733934" w14:textId="77777777" w:rsidR="008D0F19" w:rsidRDefault="006825BA" w:rsidP="0089641C">
      <w:pPr>
        <w:pStyle w:val="Akapitzlist"/>
        <w:widowControl w:val="0"/>
        <w:numPr>
          <w:ilvl w:val="1"/>
          <w:numId w:val="13"/>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Obowiązującą formą wynagrodzenia za wykonanie przez Wykonawcę przedmiotu zamówienia będzie </w:t>
      </w:r>
      <w:r>
        <w:rPr>
          <w:rFonts w:asciiTheme="majorHAnsi" w:hAnsiTheme="majorHAnsi"/>
          <w:b/>
          <w:bCs/>
          <w:color w:val="000000" w:themeColor="text1"/>
          <w:sz w:val="24"/>
          <w:szCs w:val="24"/>
        </w:rPr>
        <w:t xml:space="preserve">wynagrodzenie </w:t>
      </w:r>
      <w:r>
        <w:rPr>
          <w:rFonts w:asciiTheme="majorHAnsi" w:hAnsiTheme="maj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0BF99872" w:rsidR="008D0F19" w:rsidRDefault="006825BA" w:rsidP="003A2704">
      <w:pPr>
        <w:pStyle w:val="Akapitzlist"/>
        <w:numPr>
          <w:ilvl w:val="1"/>
          <w:numId w:val="43"/>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Wykonawca jest zobowiązany podać cenę jednostkową za </w:t>
      </w:r>
      <w:r w:rsidR="00B96086">
        <w:rPr>
          <w:rFonts w:asciiTheme="majorHAnsi" w:hAnsiTheme="majorHAnsi"/>
          <w:color w:val="000000" w:themeColor="text1"/>
          <w:sz w:val="24"/>
          <w:szCs w:val="24"/>
        </w:rPr>
        <w:t xml:space="preserve"> 1 obiad(danie pierwsze i drugie).</w:t>
      </w:r>
      <w:r>
        <w:rPr>
          <w:rFonts w:asciiTheme="majorHAnsi" w:hAnsiTheme="majorHAnsi"/>
          <w:color w:val="000000" w:themeColor="text1"/>
          <w:sz w:val="24"/>
          <w:szCs w:val="24"/>
        </w:rPr>
        <w:t xml:space="preserve"> </w:t>
      </w:r>
      <w:r w:rsidR="0089641C">
        <w:rPr>
          <w:rFonts w:asciiTheme="majorHAnsi" w:hAnsiTheme="majorHAnsi"/>
          <w:color w:val="000000" w:themeColor="text1"/>
          <w:sz w:val="24"/>
          <w:szCs w:val="24"/>
        </w:rPr>
        <w:t>Cena za 1 obiad w zamówieniu podstawowym a także w zamówieniu objętym opcja będzie w tej samej wysokości.</w:t>
      </w:r>
    </w:p>
    <w:p w14:paraId="11AAC4DE" w14:textId="77777777" w:rsidR="008D0F19" w:rsidRDefault="006825BA" w:rsidP="003A2704">
      <w:pPr>
        <w:pStyle w:val="Akapitzlist"/>
        <w:numPr>
          <w:ilvl w:val="1"/>
          <w:numId w:val="43"/>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Cenę brutto oferty należy wyliczyć zgodnie z obowiązującymi stawkami podatku VAT w przypadku podmiotów zobowiązanych do jego regulowania. </w:t>
      </w:r>
    </w:p>
    <w:p w14:paraId="79BBCC0C" w14:textId="48309849" w:rsidR="008D0F19" w:rsidRPr="00B96086" w:rsidRDefault="006825BA" w:rsidP="003A2704">
      <w:pPr>
        <w:pStyle w:val="Akapitzlist"/>
        <w:numPr>
          <w:ilvl w:val="1"/>
          <w:numId w:val="43"/>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t>
      </w:r>
      <w:r w:rsidRPr="00B96086">
        <w:rPr>
          <w:rFonts w:asciiTheme="majorHAnsi" w:hAnsiTheme="majorHAnsi"/>
          <w:color w:val="000000" w:themeColor="text1"/>
        </w:rPr>
        <w:t xml:space="preserve"> </w:t>
      </w:r>
      <w:r w:rsidRPr="00B96086">
        <w:rPr>
          <w:rFonts w:asciiTheme="majorHAnsi" w:hAnsiTheme="majorHAnsi"/>
          <w:color w:val="000000" w:themeColor="text1"/>
          <w:sz w:val="24"/>
          <w:szCs w:val="24"/>
        </w:rPr>
        <w:t>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Default="006825BA" w:rsidP="003A2704">
      <w:pPr>
        <w:pStyle w:val="Akapitzlist"/>
        <w:numPr>
          <w:ilvl w:val="1"/>
          <w:numId w:val="43"/>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Default="006825BA" w:rsidP="003A2704">
      <w:pPr>
        <w:pStyle w:val="Akapitzlist"/>
        <w:widowControl w:val="0"/>
        <w:numPr>
          <w:ilvl w:val="1"/>
          <w:numId w:val="43"/>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Cenę należy obliczyć:</w:t>
      </w:r>
    </w:p>
    <w:p w14:paraId="1D9E3852" w14:textId="77777777" w:rsidR="008D0F19" w:rsidRDefault="006825BA" w:rsidP="003A2704">
      <w:pPr>
        <w:pStyle w:val="Akapitzlist"/>
        <w:widowControl w:val="0"/>
        <w:numPr>
          <w:ilvl w:val="1"/>
          <w:numId w:val="27"/>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netto,</w:t>
      </w:r>
    </w:p>
    <w:p w14:paraId="59E36932" w14:textId="77777777" w:rsidR="008D0F19" w:rsidRDefault="006825BA" w:rsidP="003A2704">
      <w:pPr>
        <w:pStyle w:val="Akapitzlist"/>
        <w:widowControl w:val="0"/>
        <w:numPr>
          <w:ilvl w:val="1"/>
          <w:numId w:val="27"/>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wskazując zastosowaną stawkę podatku VAT,</w:t>
      </w:r>
    </w:p>
    <w:p w14:paraId="044780FA" w14:textId="77777777" w:rsidR="008D0F19" w:rsidRDefault="006825BA" w:rsidP="003A2704">
      <w:pPr>
        <w:pStyle w:val="Akapitzlist"/>
        <w:widowControl w:val="0"/>
        <w:numPr>
          <w:ilvl w:val="1"/>
          <w:numId w:val="27"/>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obliczając wysokość podatku VAT,</w:t>
      </w:r>
    </w:p>
    <w:p w14:paraId="462BBA2E" w14:textId="77777777" w:rsidR="008D0F19" w:rsidRDefault="006825BA" w:rsidP="003A2704">
      <w:pPr>
        <w:pStyle w:val="Akapitzlist"/>
        <w:widowControl w:val="0"/>
        <w:numPr>
          <w:ilvl w:val="1"/>
          <w:numId w:val="27"/>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brutto stanowiącą sumę wartości netto i wysokości podatku VAT.</w:t>
      </w:r>
    </w:p>
    <w:p w14:paraId="16925BDE" w14:textId="77777777" w:rsidR="008D0F19" w:rsidRDefault="006825BA" w:rsidP="003A2704">
      <w:pPr>
        <w:pStyle w:val="Akapitzlist"/>
        <w:widowControl w:val="0"/>
        <w:numPr>
          <w:ilvl w:val="1"/>
          <w:numId w:val="43"/>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Wszelkie rozliczenia dotyczące realizacji przedmiotu zamówienia opisanego w   niniejszej specyfikacji dokonywane będą w złotych polskich.</w:t>
      </w:r>
    </w:p>
    <w:p w14:paraId="07DB0F5F" w14:textId="526507DB" w:rsidR="008D0F19" w:rsidRPr="00F43AB7" w:rsidRDefault="006825BA" w:rsidP="003A2704">
      <w:pPr>
        <w:pStyle w:val="Akapitzlist"/>
        <w:widowControl w:val="0"/>
        <w:numPr>
          <w:ilvl w:val="1"/>
          <w:numId w:val="43"/>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08EB4337" w14:textId="68D8929E" w:rsidR="00F43AB7" w:rsidRDefault="00F43AB7" w:rsidP="00F43AB7">
      <w:pPr>
        <w:widowControl w:val="0"/>
        <w:spacing w:line="360" w:lineRule="auto"/>
        <w:outlineLvl w:val="3"/>
        <w:rPr>
          <w:rFonts w:asciiTheme="majorHAnsi" w:hAnsiTheme="majorHAnsi"/>
          <w:bCs/>
          <w:color w:val="000000" w:themeColor="text1"/>
        </w:rPr>
      </w:pPr>
    </w:p>
    <w:p w14:paraId="577D9F9F" w14:textId="77777777" w:rsidR="00F43AB7" w:rsidRPr="00F43AB7" w:rsidRDefault="00F43AB7" w:rsidP="00F43AB7">
      <w:pPr>
        <w:widowControl w:val="0"/>
        <w:spacing w:line="360" w:lineRule="auto"/>
        <w:outlineLvl w:val="3"/>
        <w:rPr>
          <w:rFonts w:asciiTheme="majorHAnsi" w:hAnsiTheme="majorHAnsi"/>
          <w:bCs/>
          <w:color w:val="000000" w:themeColor="text1"/>
        </w:rPr>
      </w:pPr>
    </w:p>
    <w:p w14:paraId="79E95A11" w14:textId="69AF67FB" w:rsidR="008D0F19" w:rsidRDefault="006825BA" w:rsidP="003A2704">
      <w:pPr>
        <w:pStyle w:val="Akapitzlist"/>
        <w:widowControl w:val="0"/>
        <w:numPr>
          <w:ilvl w:val="1"/>
          <w:numId w:val="43"/>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W ofercie, o której mowa w pkt 16.</w:t>
      </w:r>
      <w:r w:rsidR="00B96086">
        <w:rPr>
          <w:rFonts w:asciiTheme="majorHAnsi" w:hAnsiTheme="majorHAnsi"/>
          <w:color w:val="000000" w:themeColor="text1"/>
          <w:sz w:val="24"/>
          <w:szCs w:val="24"/>
        </w:rPr>
        <w:t>8</w:t>
      </w:r>
      <w:r>
        <w:rPr>
          <w:rFonts w:asciiTheme="majorHAnsi" w:hAnsiTheme="majorHAnsi"/>
          <w:color w:val="000000" w:themeColor="text1"/>
          <w:sz w:val="24"/>
          <w:szCs w:val="24"/>
        </w:rPr>
        <w:t xml:space="preserve"> wykonawca ma obowiązek:</w:t>
      </w:r>
    </w:p>
    <w:p w14:paraId="083144FA" w14:textId="77777777" w:rsidR="008D0F19" w:rsidRDefault="006825BA" w:rsidP="003A2704">
      <w:pPr>
        <w:pStyle w:val="Akapitzlist"/>
        <w:numPr>
          <w:ilvl w:val="0"/>
          <w:numId w:val="37"/>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poinformowania zamawiającego, że wybór jego oferty będzie prowadził do powstania u zamawiającego obowiązku podatkowego;</w:t>
      </w:r>
    </w:p>
    <w:p w14:paraId="652FD59A" w14:textId="77777777" w:rsidR="008D0F19" w:rsidRDefault="006825BA" w:rsidP="003A2704">
      <w:pPr>
        <w:pStyle w:val="Akapitzlist"/>
        <w:numPr>
          <w:ilvl w:val="0"/>
          <w:numId w:val="37"/>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nazwy (rodzaju) towaru lub usługi, których dostawa lub świadczenie będą prowadziły do powstania obowiązku podatkowego;</w:t>
      </w:r>
    </w:p>
    <w:p w14:paraId="77226A48" w14:textId="77777777" w:rsidR="008D0F19" w:rsidRDefault="006825BA" w:rsidP="003A2704">
      <w:pPr>
        <w:pStyle w:val="Akapitzlist"/>
        <w:numPr>
          <w:ilvl w:val="0"/>
          <w:numId w:val="37"/>
        </w:numPr>
        <w:shd w:val="clear" w:color="auto" w:fill="FFFFFF"/>
        <w:tabs>
          <w:tab w:val="left" w:pos="851"/>
        </w:tabs>
        <w:spacing w:before="72" w:after="72" w:line="360" w:lineRule="auto"/>
        <w:ind w:left="993" w:hanging="284"/>
        <w:jc w:val="left"/>
        <w:rPr>
          <w:rFonts w:asciiTheme="majorHAnsi" w:hAnsiTheme="majorHAnsi"/>
          <w:color w:val="000000" w:themeColor="text1"/>
          <w:sz w:val="24"/>
          <w:szCs w:val="24"/>
        </w:rPr>
      </w:pPr>
      <w:r>
        <w:rPr>
          <w:rFonts w:asciiTheme="majorHAnsi" w:hAnsiTheme="majorHAnsi"/>
          <w:color w:val="000000" w:themeColor="text1"/>
          <w:sz w:val="24"/>
          <w:szCs w:val="24"/>
        </w:rPr>
        <w:t>wskazania wartości towaru lub usługi objętego obowiązkiem podatkowym zamawiającego, bez kwoty podatku;</w:t>
      </w:r>
    </w:p>
    <w:p w14:paraId="7E54373A" w14:textId="77777777" w:rsidR="008D0F19" w:rsidRDefault="006825BA" w:rsidP="003A2704">
      <w:pPr>
        <w:pStyle w:val="Akapitzlist"/>
        <w:numPr>
          <w:ilvl w:val="0"/>
          <w:numId w:val="37"/>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stawki podatku od towarów i usług, która zgodnie z wiedzą wykonawcy, będzie miała zastosowanie.</w:t>
      </w:r>
    </w:p>
    <w:p w14:paraId="7FD79BA3" w14:textId="77A839FB" w:rsidR="008D0F19" w:rsidRDefault="006825BA" w:rsidP="003A2704">
      <w:pPr>
        <w:pStyle w:val="Kolorowalistaakcent11"/>
        <w:widowControl w:val="0"/>
        <w:numPr>
          <w:ilvl w:val="1"/>
          <w:numId w:val="43"/>
        </w:numPr>
        <w:spacing w:before="0" w:after="0" w:line="360" w:lineRule="auto"/>
        <w:jc w:val="left"/>
        <w:rPr>
          <w:rFonts w:asciiTheme="majorHAnsi" w:hAnsiTheme="majorHAnsi"/>
          <w:color w:val="000000" w:themeColor="text1"/>
          <w:sz w:val="24"/>
          <w:szCs w:val="24"/>
        </w:rPr>
      </w:pPr>
      <w:r>
        <w:rPr>
          <w:rFonts w:asciiTheme="majorHAnsi" w:hAnsiTheme="majorHAnsi"/>
          <w:color w:val="000000" w:themeColor="text1"/>
          <w:sz w:val="24"/>
          <w:szCs w:val="24"/>
        </w:rPr>
        <w:t>W Formularzu oferty Wykonawca podaje cen</w:t>
      </w:r>
      <w:r>
        <w:rPr>
          <w:rFonts w:asciiTheme="majorHAnsi" w:eastAsia="TimesNewRoman" w:hAnsiTheme="majorHAnsi"/>
          <w:color w:val="000000" w:themeColor="text1"/>
          <w:sz w:val="24"/>
          <w:szCs w:val="24"/>
        </w:rPr>
        <w:t>ę</w:t>
      </w:r>
      <w:r>
        <w:rPr>
          <w:rFonts w:asciiTheme="majorHAnsi" w:hAnsiTheme="majorHAnsi"/>
          <w:color w:val="000000" w:themeColor="text1"/>
          <w:sz w:val="24"/>
          <w:szCs w:val="24"/>
        </w:rPr>
        <w:t>, z dokładno</w:t>
      </w:r>
      <w:r>
        <w:rPr>
          <w:rFonts w:asciiTheme="majorHAnsi" w:eastAsia="TimesNewRoman" w:hAnsiTheme="majorHAnsi"/>
          <w:color w:val="000000" w:themeColor="text1"/>
          <w:sz w:val="24"/>
          <w:szCs w:val="24"/>
        </w:rPr>
        <w:t>ś</w:t>
      </w:r>
      <w:r>
        <w:rPr>
          <w:rFonts w:asciiTheme="majorHAnsi" w:hAnsiTheme="majorHAnsi"/>
          <w:color w:val="000000" w:themeColor="text1"/>
          <w:sz w:val="24"/>
          <w:szCs w:val="24"/>
        </w:rPr>
        <w:t>ci</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podejmuje si</w:t>
      </w:r>
      <w:r>
        <w:rPr>
          <w:rFonts w:asciiTheme="majorHAnsi" w:eastAsia="TimesNewRoman" w:hAnsiTheme="majorHAnsi"/>
          <w:color w:val="000000" w:themeColor="text1"/>
          <w:sz w:val="24"/>
          <w:szCs w:val="24"/>
        </w:rPr>
        <w:t xml:space="preserve">ę </w:t>
      </w:r>
      <w:r>
        <w:rPr>
          <w:rFonts w:asciiTheme="majorHAnsi" w:hAnsiTheme="majorHAnsi"/>
          <w:color w:val="000000" w:themeColor="text1"/>
          <w:sz w:val="24"/>
          <w:szCs w:val="24"/>
        </w:rPr>
        <w:t>zrealizowa</w:t>
      </w:r>
      <w:r>
        <w:rPr>
          <w:rFonts w:asciiTheme="majorHAnsi" w:eastAsia="TimesNewRoman" w:hAnsiTheme="majorHAnsi"/>
          <w:color w:val="000000" w:themeColor="text1"/>
          <w:sz w:val="24"/>
          <w:szCs w:val="24"/>
        </w:rPr>
        <w:t xml:space="preserve">ć </w:t>
      </w:r>
      <w:r>
        <w:rPr>
          <w:rFonts w:asciiTheme="majorHAnsi" w:hAnsiTheme="majorHAnsi"/>
          <w:color w:val="000000" w:themeColor="text1"/>
          <w:sz w:val="24"/>
          <w:szCs w:val="24"/>
        </w:rPr>
        <w:t>przedmiot zamówienia.</w:t>
      </w:r>
    </w:p>
    <w:p w14:paraId="0D7AA7E4" w14:textId="0934EC37" w:rsidR="008D0F19" w:rsidRDefault="006825BA" w:rsidP="003A2704">
      <w:pPr>
        <w:pStyle w:val="Kolorowalistaakcent11"/>
        <w:widowControl w:val="0"/>
        <w:numPr>
          <w:ilvl w:val="1"/>
          <w:numId w:val="43"/>
        </w:numPr>
        <w:spacing w:before="0" w:after="0" w:line="360" w:lineRule="auto"/>
        <w:rPr>
          <w:rFonts w:asciiTheme="majorHAnsi" w:hAnsiTheme="majorHAnsi" w:cs="Arial"/>
          <w:b/>
          <w:bCs/>
          <w:color w:val="000000" w:themeColor="text1"/>
        </w:rPr>
      </w:pPr>
      <w:r>
        <w:rPr>
          <w:rFonts w:asciiTheme="majorHAnsi" w:hAnsiTheme="majorHAnsi" w:cs="Arial"/>
          <w:color w:val="000000" w:themeColor="text1"/>
          <w:sz w:val="24"/>
          <w:szCs w:val="24"/>
        </w:rPr>
        <w:t xml:space="preserve">Wynagrodzenie będzie płatne zgodnie z Projektem umowy </w:t>
      </w:r>
      <w:r>
        <w:rPr>
          <w:rFonts w:asciiTheme="majorHAnsi" w:hAnsiTheme="majorHAnsi" w:cs="Arial"/>
          <w:b/>
          <w:color w:val="000000" w:themeColor="text1"/>
          <w:sz w:val="24"/>
          <w:szCs w:val="24"/>
        </w:rPr>
        <w:t>Załącznik Nr 6 do SWZ.</w:t>
      </w:r>
      <w:r>
        <w:rPr>
          <w:rFonts w:asciiTheme="majorHAnsi" w:hAnsiTheme="majorHAnsi" w:cs="Arial"/>
          <w:b/>
          <w:bCs/>
          <w:color w:val="000000" w:themeColor="text1"/>
        </w:rPr>
        <w:t xml:space="preserve"> </w:t>
      </w:r>
    </w:p>
    <w:p w14:paraId="35878A0E" w14:textId="77777777" w:rsidR="008D0F19" w:rsidRDefault="008D0F19">
      <w:pPr>
        <w:pStyle w:val="Kolorowalistaakcent11"/>
        <w:widowControl w:val="0"/>
        <w:spacing w:before="0" w:after="0" w:line="276" w:lineRule="auto"/>
        <w:rPr>
          <w:rFonts w:asciiTheme="majorHAnsi" w:hAnsiTheme="majorHAnsi" w:cs="Arial"/>
          <w:b/>
          <w:bCs/>
        </w:rPr>
      </w:pPr>
    </w:p>
    <w:tbl>
      <w:tblPr>
        <w:tblW w:w="9072" w:type="dxa"/>
        <w:jc w:val="center"/>
        <w:tblLook w:val="00A0" w:firstRow="1" w:lastRow="0" w:firstColumn="1" w:lastColumn="0" w:noHBand="0" w:noVBand="0"/>
      </w:tblPr>
      <w:tblGrid>
        <w:gridCol w:w="9072"/>
      </w:tblGrid>
      <w:tr w:rsidR="008D0F19"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3390140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3F423311"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24"/>
        </w:rPr>
      </w:pPr>
    </w:p>
    <w:p w14:paraId="69ADF747" w14:textId="6475F624" w:rsidR="008D0F19" w:rsidRPr="006624F1" w:rsidRDefault="006825BA" w:rsidP="003A2704">
      <w:pPr>
        <w:pStyle w:val="Listanumerowana2"/>
        <w:numPr>
          <w:ilvl w:val="1"/>
          <w:numId w:val="28"/>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1C70C1C9" w14:textId="52999A83" w:rsidR="006624F1" w:rsidRDefault="006624F1" w:rsidP="006624F1">
      <w:pPr>
        <w:pStyle w:val="Listanumerowana2"/>
        <w:suppressAutoHyphens/>
        <w:spacing w:line="276" w:lineRule="auto"/>
        <w:ind w:left="0" w:firstLine="0"/>
        <w:rPr>
          <w:rFonts w:asciiTheme="majorHAnsi" w:hAnsiTheme="majorHAnsi"/>
          <w:sz w:val="24"/>
        </w:rPr>
      </w:pPr>
      <w:r>
        <w:rPr>
          <w:rFonts w:asciiTheme="majorHAnsi" w:hAnsiTheme="majorHAnsi"/>
          <w:b/>
          <w:sz w:val="24"/>
        </w:rPr>
        <w:t>1.Cena-waga max. 60%</w:t>
      </w:r>
    </w:p>
    <w:p w14:paraId="250A440A"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10"/>
          <w:szCs w:val="10"/>
        </w:rPr>
      </w:pPr>
    </w:p>
    <w:tbl>
      <w:tblPr>
        <w:tblW w:w="8497" w:type="dxa"/>
        <w:tblInd w:w="566" w:type="dxa"/>
        <w:tblLook w:val="00A0" w:firstRow="1" w:lastRow="0" w:firstColumn="1" w:lastColumn="0" w:noHBand="0" w:noVBand="0"/>
      </w:tblPr>
      <w:tblGrid>
        <w:gridCol w:w="955"/>
        <w:gridCol w:w="5021"/>
        <w:gridCol w:w="2521"/>
      </w:tblGrid>
      <w:tr w:rsidR="008D0F19"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393420E0" w14:textId="77777777" w:rsidR="008D0F19" w:rsidRDefault="008D0F19">
      <w:pPr>
        <w:jc w:val="both"/>
      </w:pPr>
    </w:p>
    <w:p w14:paraId="1FDE0320" w14:textId="77777777" w:rsidR="008D0F19" w:rsidRDefault="006825BA">
      <w:pPr>
        <w:ind w:firstLine="708"/>
        <w:jc w:val="both"/>
        <w:rPr>
          <w:b/>
          <w:bCs/>
          <w:color w:val="000000"/>
        </w:rPr>
      </w:pPr>
      <w:r>
        <w:rPr>
          <w:b/>
          <w:bCs/>
          <w:color w:val="000000" w:themeColor="text1"/>
        </w:rPr>
        <w:t xml:space="preserve">                                                C=CN/Cob x 100x</w:t>
      </w:r>
      <w:r>
        <w:rPr>
          <w:b/>
          <w:bCs/>
          <w:color w:val="000000"/>
        </w:rPr>
        <w:t>W</w:t>
      </w:r>
    </w:p>
    <w:p w14:paraId="232A9C9F" w14:textId="77777777" w:rsidR="008D0F19" w:rsidRDefault="006825BA">
      <w:pPr>
        <w:ind w:firstLine="708"/>
        <w:jc w:val="both"/>
        <w:rPr>
          <w:color w:val="000000"/>
        </w:rPr>
      </w:pPr>
      <w:r>
        <w:rPr>
          <w:color w:val="000000"/>
        </w:rPr>
        <w:t>C-kryterium cena</w:t>
      </w:r>
    </w:p>
    <w:p w14:paraId="34C749DE" w14:textId="77777777" w:rsidR="008D0F19" w:rsidRDefault="006825BA">
      <w:pPr>
        <w:ind w:firstLine="708"/>
        <w:jc w:val="both"/>
        <w:rPr>
          <w:color w:val="000000"/>
        </w:rPr>
      </w:pPr>
      <w:r>
        <w:rPr>
          <w:color w:val="000000"/>
        </w:rPr>
        <w:t>Cn-cena oferty najkorzystniejszej</w:t>
      </w:r>
    </w:p>
    <w:p w14:paraId="5C6995C6" w14:textId="77777777" w:rsidR="008D0F19" w:rsidRDefault="006825BA">
      <w:pPr>
        <w:ind w:firstLine="708"/>
        <w:jc w:val="both"/>
        <w:rPr>
          <w:color w:val="000000"/>
        </w:rPr>
      </w:pPr>
      <w:r>
        <w:rPr>
          <w:color w:val="000000"/>
        </w:rPr>
        <w:t>Cob –cena oferty badanej</w:t>
      </w:r>
    </w:p>
    <w:p w14:paraId="59A3BBBF" w14:textId="77777777" w:rsidR="008D0F19" w:rsidRDefault="006825BA">
      <w:pPr>
        <w:ind w:firstLine="708"/>
        <w:jc w:val="both"/>
        <w:rPr>
          <w:color w:val="000000"/>
        </w:rPr>
      </w:pPr>
      <w:bookmarkStart w:id="13" w:name="_Hlk66189842"/>
      <w:r>
        <w:rPr>
          <w:color w:val="000000"/>
        </w:rPr>
        <w:t>W-waga-60</w:t>
      </w:r>
      <w:bookmarkEnd w:id="13"/>
      <w:r>
        <w:rPr>
          <w:color w:val="000000"/>
        </w:rPr>
        <w:t>%</w:t>
      </w:r>
    </w:p>
    <w:p w14:paraId="79668106" w14:textId="77777777" w:rsidR="008D0F19" w:rsidRDefault="006825BA">
      <w:pPr>
        <w:jc w:val="both"/>
        <w:rPr>
          <w:b/>
          <w:bCs/>
          <w:color w:val="000000"/>
        </w:rPr>
      </w:pPr>
      <w:r>
        <w:rPr>
          <w:color w:val="000000"/>
        </w:rPr>
        <w:tab/>
        <w:t xml:space="preserve">                                                  </w:t>
      </w:r>
    </w:p>
    <w:p w14:paraId="6C70BFEF" w14:textId="77777777" w:rsidR="008D0F19" w:rsidRDefault="008D0F19">
      <w:pPr>
        <w:jc w:val="both"/>
        <w:rPr>
          <w:color w:val="FF0000"/>
        </w:rPr>
      </w:pPr>
    </w:p>
    <w:p w14:paraId="7BB75751" w14:textId="0C491248" w:rsidR="00F231A0" w:rsidRPr="00F231A0" w:rsidRDefault="006825BA" w:rsidP="00F231A0">
      <w:pPr>
        <w:pStyle w:val="Akapitzlist"/>
        <w:numPr>
          <w:ilvl w:val="0"/>
          <w:numId w:val="1"/>
        </w:numPr>
        <w:tabs>
          <w:tab w:val="left" w:pos="0"/>
        </w:tabs>
        <w:spacing w:line="360" w:lineRule="auto"/>
        <w:rPr>
          <w:rFonts w:ascii="Times New Roman" w:hAnsi="Times New Roman"/>
          <w:color w:val="000000"/>
          <w:sz w:val="24"/>
          <w:szCs w:val="24"/>
        </w:rPr>
      </w:pPr>
      <w:r w:rsidRPr="00F231A0">
        <w:rPr>
          <w:rFonts w:ascii="Times New Roman" w:hAnsi="Times New Roman"/>
          <w:b/>
          <w:color w:val="000000"/>
          <w:sz w:val="24"/>
          <w:szCs w:val="24"/>
        </w:rPr>
        <w:t xml:space="preserve">Kryterium Doświadczenie (D) – waga max. </w:t>
      </w:r>
      <w:r w:rsidR="00F231A0" w:rsidRPr="00F231A0">
        <w:rPr>
          <w:rFonts w:ascii="Times New Roman" w:hAnsi="Times New Roman"/>
          <w:b/>
          <w:color w:val="000000"/>
          <w:sz w:val="24"/>
          <w:szCs w:val="24"/>
        </w:rPr>
        <w:t>40</w:t>
      </w:r>
      <w:r w:rsidRPr="00F231A0">
        <w:rPr>
          <w:rFonts w:ascii="Times New Roman" w:hAnsi="Times New Roman"/>
          <w:b/>
          <w:color w:val="000000"/>
          <w:sz w:val="24"/>
          <w:szCs w:val="24"/>
        </w:rPr>
        <w:t xml:space="preserve">pkt. - </w:t>
      </w:r>
      <w:r w:rsidR="00B621C7" w:rsidRPr="006624F1">
        <w:rPr>
          <w:rFonts w:ascii="Times New Roman" w:hAnsi="Times New Roman"/>
          <w:color w:val="000000"/>
          <w:sz w:val="24"/>
          <w:szCs w:val="24"/>
        </w:rPr>
        <w:t>doświadczenie osoby (kucharza) wskazanego do realizacji zamówienia</w:t>
      </w:r>
      <w:r w:rsidRPr="006624F1">
        <w:rPr>
          <w:rFonts w:ascii="Times New Roman" w:hAnsi="Times New Roman"/>
          <w:color w:val="000000"/>
          <w:sz w:val="24"/>
          <w:szCs w:val="24"/>
        </w:rPr>
        <w:t>, będzie oceniane na</w:t>
      </w:r>
      <w:r w:rsidRPr="00F231A0">
        <w:rPr>
          <w:rFonts w:ascii="Times New Roman" w:hAnsi="Times New Roman"/>
          <w:color w:val="000000"/>
          <w:sz w:val="24"/>
          <w:szCs w:val="24"/>
        </w:rPr>
        <w:t xml:space="preserve"> podstawie wykazu osób skierowanych do realizacji zadania /usług. Liczba </w:t>
      </w:r>
      <w:r w:rsidR="00F231A0" w:rsidRPr="00F231A0">
        <w:rPr>
          <w:rFonts w:ascii="Times New Roman" w:hAnsi="Times New Roman"/>
          <w:color w:val="000000"/>
          <w:sz w:val="24"/>
          <w:szCs w:val="24"/>
        </w:rPr>
        <w:t xml:space="preserve"> lat doświadczenia  dotyczy osoby </w:t>
      </w:r>
      <w:r w:rsidRPr="00F231A0">
        <w:rPr>
          <w:rFonts w:ascii="Times New Roman" w:hAnsi="Times New Roman"/>
          <w:color w:val="000000"/>
          <w:sz w:val="24"/>
          <w:szCs w:val="24"/>
        </w:rPr>
        <w:t xml:space="preserve">świadczącej usługi, a nie Wykonawcy jako osoby prawnej. </w:t>
      </w:r>
    </w:p>
    <w:p w14:paraId="69C49379" w14:textId="77777777" w:rsidR="006624F1" w:rsidRPr="006624F1" w:rsidRDefault="00F231A0" w:rsidP="00F231A0">
      <w:pPr>
        <w:shd w:val="clear" w:color="auto" w:fill="FFFFFF"/>
        <w:spacing w:after="128" w:line="360" w:lineRule="auto"/>
        <w:jc w:val="both"/>
        <w:rPr>
          <w:b/>
          <w:strike/>
          <w:color w:val="434343"/>
        </w:rPr>
      </w:pPr>
      <w:r w:rsidRPr="00F231A0">
        <w:rPr>
          <w:color w:val="434343"/>
        </w:rPr>
        <w:t xml:space="preserve">Zamawiający wymaga, </w:t>
      </w:r>
      <w:r w:rsidR="00B621C7">
        <w:rPr>
          <w:color w:val="434343"/>
        </w:rPr>
        <w:t xml:space="preserve">aby </w:t>
      </w:r>
      <w:r w:rsidR="00B621C7" w:rsidRPr="006624F1">
        <w:rPr>
          <w:b/>
          <w:color w:val="434343"/>
        </w:rPr>
        <w:t xml:space="preserve">osoba, która będzie skierowana do realizacji zamówienia </w:t>
      </w:r>
    </w:p>
    <w:p w14:paraId="601C3012" w14:textId="20214E24" w:rsidR="006624F1" w:rsidRPr="006624F1" w:rsidRDefault="00B621C7" w:rsidP="00F231A0">
      <w:pPr>
        <w:shd w:val="clear" w:color="auto" w:fill="FFFFFF"/>
        <w:spacing w:after="128" w:line="360" w:lineRule="auto"/>
        <w:jc w:val="both"/>
        <w:rPr>
          <w:b/>
          <w:strike/>
          <w:color w:val="434343"/>
        </w:rPr>
      </w:pPr>
      <w:r w:rsidRPr="006624F1">
        <w:rPr>
          <w:b/>
          <w:color w:val="434343"/>
        </w:rPr>
        <w:t xml:space="preserve">posiadała </w:t>
      </w:r>
      <w:r w:rsidR="00B43EF7">
        <w:rPr>
          <w:b/>
          <w:color w:val="434343"/>
        </w:rPr>
        <w:t xml:space="preserve">wykształcenie min. zawodowe o specjalności kucharz oraz </w:t>
      </w:r>
      <w:r w:rsidRPr="006624F1">
        <w:rPr>
          <w:b/>
          <w:color w:val="434343"/>
        </w:rPr>
        <w:t>co najmniej 2 lata doświadczeni</w:t>
      </w:r>
      <w:r w:rsidR="00B43EF7">
        <w:rPr>
          <w:b/>
          <w:color w:val="434343"/>
        </w:rPr>
        <w:t>a</w:t>
      </w:r>
      <w:r w:rsidRPr="006624F1">
        <w:rPr>
          <w:b/>
          <w:color w:val="434343"/>
        </w:rPr>
        <w:t xml:space="preserve"> w zawodzie kucharz</w:t>
      </w:r>
      <w:r w:rsidR="00B43EF7">
        <w:rPr>
          <w:b/>
          <w:color w:val="434343"/>
        </w:rPr>
        <w:t>.</w:t>
      </w:r>
      <w:r>
        <w:rPr>
          <w:b/>
          <w:color w:val="434343"/>
        </w:rPr>
        <w:t xml:space="preserve"> </w:t>
      </w:r>
    </w:p>
    <w:p w14:paraId="72670A6F" w14:textId="12ABB3C4" w:rsidR="00F231A0" w:rsidRPr="00F231A0" w:rsidRDefault="00F231A0" w:rsidP="00F231A0">
      <w:pPr>
        <w:shd w:val="clear" w:color="auto" w:fill="FFFFFF"/>
        <w:spacing w:after="128" w:line="360" w:lineRule="auto"/>
        <w:jc w:val="both"/>
        <w:rPr>
          <w:color w:val="434343"/>
        </w:rPr>
      </w:pPr>
      <w:r w:rsidRPr="00F231A0">
        <w:rPr>
          <w:color w:val="434343"/>
        </w:rPr>
        <w:t xml:space="preserve">Ocenie podlega doświadczenie osób, które zostaną skierowane do realizacji  niniejszego zamówienia publicznego. </w:t>
      </w:r>
    </w:p>
    <w:p w14:paraId="760840B4" w14:textId="1016CBE5" w:rsidR="00F231A0" w:rsidRPr="00F231A0" w:rsidRDefault="00F231A0" w:rsidP="00F231A0">
      <w:pPr>
        <w:shd w:val="clear" w:color="auto" w:fill="FFFFFF"/>
        <w:spacing w:after="128" w:line="360" w:lineRule="auto"/>
        <w:jc w:val="both"/>
        <w:rPr>
          <w:color w:val="434343"/>
        </w:rPr>
      </w:pPr>
      <w:r w:rsidRPr="00F231A0">
        <w:rPr>
          <w:color w:val="434343"/>
        </w:rPr>
        <w:t xml:space="preserve">Punkty w tym kryterium będą przyznane na podstawie długości stażu pracy na stanowisku </w:t>
      </w:r>
      <w:r w:rsidR="006624F1">
        <w:rPr>
          <w:color w:val="434343"/>
        </w:rPr>
        <w:t>kucharza</w:t>
      </w:r>
      <w:r w:rsidR="00101D18">
        <w:rPr>
          <w:color w:val="434343"/>
        </w:rPr>
        <w:t>:</w:t>
      </w:r>
      <w:r w:rsidRPr="00F231A0">
        <w:rPr>
          <w:color w:val="434343"/>
        </w:rPr>
        <w:t xml:space="preserve"> </w:t>
      </w:r>
    </w:p>
    <w:p w14:paraId="75A203F9" w14:textId="5598CCF5" w:rsidR="00F231A0" w:rsidRDefault="00F231A0" w:rsidP="00F231A0">
      <w:pPr>
        <w:shd w:val="clear" w:color="auto" w:fill="FFFFFF"/>
        <w:spacing w:before="100" w:beforeAutospacing="1" w:after="100" w:afterAutospacing="1" w:line="360" w:lineRule="auto"/>
        <w:jc w:val="both"/>
        <w:rPr>
          <w:color w:val="434343"/>
        </w:rPr>
      </w:pPr>
      <w:r>
        <w:rPr>
          <w:color w:val="434343"/>
        </w:rPr>
        <w:t>a)</w:t>
      </w:r>
      <w:r w:rsidR="00101D18">
        <w:rPr>
          <w:color w:val="434343"/>
        </w:rPr>
        <w:t xml:space="preserve"> </w:t>
      </w:r>
      <w:r w:rsidRPr="00F231A0">
        <w:rPr>
          <w:color w:val="434343"/>
        </w:rPr>
        <w:t>2 lata–  0 punktów;</w:t>
      </w:r>
    </w:p>
    <w:p w14:paraId="689BED85" w14:textId="61FBB8C1" w:rsidR="00F231A0" w:rsidRPr="00F231A0" w:rsidRDefault="00F231A0" w:rsidP="00F231A0">
      <w:pPr>
        <w:shd w:val="clear" w:color="auto" w:fill="FFFFFF"/>
        <w:spacing w:before="100" w:beforeAutospacing="1" w:after="100" w:afterAutospacing="1" w:line="360" w:lineRule="auto"/>
        <w:jc w:val="both"/>
        <w:rPr>
          <w:color w:val="434343"/>
        </w:rPr>
      </w:pPr>
      <w:r>
        <w:rPr>
          <w:color w:val="434343"/>
        </w:rPr>
        <w:t>b)</w:t>
      </w:r>
      <w:r w:rsidR="00101D18">
        <w:rPr>
          <w:color w:val="434343"/>
        </w:rPr>
        <w:t xml:space="preserve"> </w:t>
      </w:r>
      <w:r w:rsidRPr="00F231A0">
        <w:rPr>
          <w:color w:val="434343"/>
        </w:rPr>
        <w:t>2 lata i 1 dzień do 3 lat –  10 punktów;</w:t>
      </w:r>
    </w:p>
    <w:p w14:paraId="40F3EFC4" w14:textId="10EBB795" w:rsidR="00F231A0" w:rsidRPr="00F231A0" w:rsidRDefault="00F231A0" w:rsidP="00F231A0">
      <w:pPr>
        <w:shd w:val="clear" w:color="auto" w:fill="FFFFFF"/>
        <w:spacing w:before="100" w:beforeAutospacing="1" w:after="100" w:afterAutospacing="1" w:line="360" w:lineRule="auto"/>
        <w:jc w:val="both"/>
        <w:rPr>
          <w:color w:val="434343"/>
        </w:rPr>
      </w:pPr>
      <w:r>
        <w:rPr>
          <w:color w:val="434343"/>
        </w:rPr>
        <w:t>c)</w:t>
      </w:r>
      <w:r w:rsidR="00101D18">
        <w:rPr>
          <w:color w:val="434343"/>
        </w:rPr>
        <w:t xml:space="preserve"> </w:t>
      </w:r>
      <w:r w:rsidRPr="00F231A0">
        <w:rPr>
          <w:color w:val="434343"/>
        </w:rPr>
        <w:t>3 lata i 1 dzień do 4 lat –  20 punktów;</w:t>
      </w:r>
    </w:p>
    <w:p w14:paraId="694213FB" w14:textId="463D16B6" w:rsidR="00F231A0" w:rsidRPr="00F231A0" w:rsidRDefault="00F231A0" w:rsidP="00F231A0">
      <w:pPr>
        <w:shd w:val="clear" w:color="auto" w:fill="FFFFFF"/>
        <w:spacing w:before="100" w:beforeAutospacing="1" w:after="100" w:afterAutospacing="1" w:line="360" w:lineRule="auto"/>
        <w:jc w:val="both"/>
        <w:rPr>
          <w:color w:val="434343"/>
        </w:rPr>
      </w:pPr>
      <w:r>
        <w:rPr>
          <w:color w:val="434343"/>
        </w:rPr>
        <w:t>d)</w:t>
      </w:r>
      <w:r w:rsidR="00101D18">
        <w:rPr>
          <w:color w:val="434343"/>
        </w:rPr>
        <w:t xml:space="preserve"> </w:t>
      </w:r>
      <w:r w:rsidRPr="00F231A0">
        <w:rPr>
          <w:color w:val="434343"/>
        </w:rPr>
        <w:t>4 lata i 1 dzień do 5 lat-</w:t>
      </w:r>
      <w:r w:rsidR="00101D18">
        <w:rPr>
          <w:color w:val="434343"/>
        </w:rPr>
        <w:t xml:space="preserve"> </w:t>
      </w:r>
      <w:r w:rsidRPr="00F231A0">
        <w:rPr>
          <w:color w:val="434343"/>
        </w:rPr>
        <w:t>30 punktów</w:t>
      </w:r>
    </w:p>
    <w:p w14:paraId="0DD3D1F1" w14:textId="309D271A" w:rsidR="00F231A0" w:rsidRPr="00F231A0" w:rsidRDefault="00F231A0" w:rsidP="00F231A0">
      <w:pPr>
        <w:shd w:val="clear" w:color="auto" w:fill="FFFFFF"/>
        <w:spacing w:before="100" w:beforeAutospacing="1" w:after="100" w:afterAutospacing="1" w:line="360" w:lineRule="auto"/>
        <w:jc w:val="both"/>
        <w:rPr>
          <w:color w:val="434343"/>
        </w:rPr>
      </w:pPr>
      <w:r>
        <w:rPr>
          <w:color w:val="434343"/>
        </w:rPr>
        <w:t>e)</w:t>
      </w:r>
      <w:r w:rsidR="00101D18">
        <w:rPr>
          <w:color w:val="434343"/>
        </w:rPr>
        <w:t xml:space="preserve"> </w:t>
      </w:r>
      <w:r w:rsidRPr="00F231A0">
        <w:rPr>
          <w:color w:val="434343"/>
        </w:rPr>
        <w:t>5 lat i 1 dzień i więcej-</w:t>
      </w:r>
      <w:r w:rsidR="00101D18">
        <w:rPr>
          <w:color w:val="434343"/>
        </w:rPr>
        <w:t xml:space="preserve"> </w:t>
      </w:r>
      <w:bookmarkStart w:id="14" w:name="_GoBack"/>
      <w:bookmarkEnd w:id="14"/>
      <w:r w:rsidRPr="00F231A0">
        <w:rPr>
          <w:color w:val="434343"/>
        </w:rPr>
        <w:t>40 punktów</w:t>
      </w:r>
    </w:p>
    <w:p w14:paraId="25206842" w14:textId="77777777" w:rsidR="00F231A0" w:rsidRDefault="006825BA" w:rsidP="00F231A0">
      <w:pPr>
        <w:spacing w:line="360" w:lineRule="auto"/>
        <w:jc w:val="both"/>
        <w:rPr>
          <w:b/>
          <w:color w:val="000000"/>
        </w:rPr>
      </w:pPr>
      <w:r>
        <w:rPr>
          <w:color w:val="000000"/>
        </w:rPr>
        <w:t>Ocena ofert będzie ostatecznie wyliczana według wzoru:</w:t>
      </w:r>
      <w:r>
        <w:rPr>
          <w:b/>
          <w:color w:val="000000"/>
        </w:rPr>
        <w:t xml:space="preserve"> OCENA = C + D</w:t>
      </w:r>
    </w:p>
    <w:p w14:paraId="6E2C7DB4" w14:textId="7212FE98" w:rsidR="008D0F19" w:rsidRDefault="006825BA" w:rsidP="00F231A0">
      <w:pPr>
        <w:spacing w:line="360" w:lineRule="auto"/>
        <w:jc w:val="both"/>
        <w:rPr>
          <w:color w:val="000000"/>
          <w:sz w:val="20"/>
        </w:rPr>
      </w:pPr>
      <w:r>
        <w:rPr>
          <w:color w:val="000000"/>
        </w:rPr>
        <w:t>Maksymalna liczba punktów w kryterium „cena”, „doświadczenie” Kryteria oceny ofert nie podlegają zmianie podczas ich badania. Zamawiający ocenia ofertę do dwóch miejsc po przecinku. Zamówienie zostanie udzielone Wykonawcy, który uzyska najwyższą liczbę punktów w wyniku oceny ofert w zakresie zamówienia.</w:t>
      </w:r>
    </w:p>
    <w:p w14:paraId="3BDF4E4A" w14:textId="77777777" w:rsidR="008D0F19" w:rsidRDefault="008D0F19">
      <w:pPr>
        <w:pStyle w:val="Akapitzlist"/>
        <w:spacing w:line="276" w:lineRule="auto"/>
        <w:ind w:left="500"/>
        <w:rPr>
          <w:rFonts w:asciiTheme="majorHAnsi" w:hAnsiTheme="majorHAnsi"/>
          <w:sz w:val="24"/>
          <w:szCs w:val="24"/>
        </w:rPr>
      </w:pPr>
    </w:p>
    <w:p w14:paraId="00CB35F1" w14:textId="77777777" w:rsidR="008D0F19" w:rsidRDefault="008D0F19">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9070" w:type="dxa"/>
        <w:jc w:val="center"/>
        <w:tblLook w:val="00A0" w:firstRow="1" w:lastRow="0" w:firstColumn="1" w:lastColumn="0" w:noHBand="0" w:noVBand="0"/>
      </w:tblPr>
      <w:tblGrid>
        <w:gridCol w:w="9070"/>
      </w:tblGrid>
      <w:tr w:rsidR="008D0F19"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6C10019E"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5A4443" w14:textId="77777777" w:rsidR="008D0F19" w:rsidRDefault="008D0F19">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31F9AD62" w14:textId="373652F3" w:rsidR="008D0F19" w:rsidRDefault="006825BA" w:rsidP="003A2704">
      <w:pPr>
        <w:pStyle w:val="Akapitzlist"/>
        <w:numPr>
          <w:ilvl w:val="1"/>
          <w:numId w:val="39"/>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r w:rsidR="00B96086">
        <w:rPr>
          <w:rFonts w:ascii="Cambria" w:hAnsi="Cambria" w:cs="Arial"/>
          <w:color w:val="000000" w:themeColor="text1"/>
          <w:sz w:val="24"/>
          <w:szCs w:val="24"/>
        </w:rPr>
        <w:t>.</w:t>
      </w:r>
    </w:p>
    <w:p w14:paraId="527D69C8" w14:textId="77777777" w:rsidR="008D0F19" w:rsidRDefault="006825BA" w:rsidP="003A2704">
      <w:pPr>
        <w:pStyle w:val="Listanumerowana2"/>
        <w:widowControl w:val="0"/>
        <w:numPr>
          <w:ilvl w:val="1"/>
          <w:numId w:val="39"/>
        </w:numPr>
        <w:tabs>
          <w:tab w:val="left" w:pos="993"/>
        </w:tabs>
        <w:spacing w:line="276" w:lineRule="auto"/>
        <w:ind w:left="709" w:hanging="709"/>
        <w:rPr>
          <w:rFonts w:ascii="Cambria" w:hAnsi="Cambria" w:cs="Arial"/>
          <w:color w:val="000000" w:themeColor="text1"/>
          <w:sz w:val="24"/>
        </w:rPr>
      </w:pPr>
      <w:r>
        <w:rPr>
          <w:rFonts w:ascii="Cambria" w:hAnsi="Cambria" w:cs="Arial"/>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Default="006825BA" w:rsidP="003A2704">
      <w:pPr>
        <w:pStyle w:val="Listanumerowana2"/>
        <w:widowControl w:val="0"/>
        <w:numPr>
          <w:ilvl w:val="1"/>
          <w:numId w:val="39"/>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Pzp,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14:paraId="0A37CDE3" w14:textId="77777777" w:rsidR="008D0F19" w:rsidRDefault="006825BA" w:rsidP="003A2704">
      <w:pPr>
        <w:pStyle w:val="Akapitzlist"/>
        <w:numPr>
          <w:ilvl w:val="0"/>
          <w:numId w:val="38"/>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9E223AE" w14:textId="77777777" w:rsidR="008D0F19" w:rsidRDefault="006825BA" w:rsidP="003A2704">
      <w:pPr>
        <w:pStyle w:val="Akapitzlist"/>
        <w:numPr>
          <w:ilvl w:val="0"/>
          <w:numId w:val="38"/>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137F961E" w14:textId="77777777" w:rsidR="008D0F19" w:rsidRDefault="006825BA">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20AEB074" w14:textId="4A233A21" w:rsidR="008D0F19" w:rsidRPr="00B621C7" w:rsidRDefault="006825BA" w:rsidP="003A2704">
      <w:pPr>
        <w:pStyle w:val="Akapitzlist"/>
        <w:numPr>
          <w:ilvl w:val="1"/>
          <w:numId w:val="39"/>
        </w:numPr>
        <w:tabs>
          <w:tab w:val="left" w:pos="709"/>
          <w:tab w:val="left" w:pos="1276"/>
          <w:tab w:val="left" w:pos="1418"/>
        </w:tabs>
        <w:suppressAutoHyphens/>
        <w:spacing w:line="276" w:lineRule="auto"/>
        <w:ind w:left="709" w:hanging="709"/>
        <w:rPr>
          <w:rFonts w:ascii="Cambria" w:hAnsi="Cambria"/>
          <w:b/>
          <w:bCs/>
          <w:color w:val="000000" w:themeColor="text1"/>
          <w:sz w:val="24"/>
          <w:szCs w:val="24"/>
        </w:rPr>
      </w:pPr>
      <w:r>
        <w:rPr>
          <w:rFonts w:ascii="Cambria" w:hAnsi="Cambria" w:cs="Arial"/>
          <w:bCs/>
          <w:color w:val="000000" w:themeColor="text1"/>
          <w:sz w:val="24"/>
          <w:szCs w:val="24"/>
        </w:rPr>
        <w:t xml:space="preserve">Zamawiający udostępnia niezwłocznie informacje, o których mowa w pkt </w:t>
      </w:r>
      <w:r>
        <w:rPr>
          <w:rFonts w:ascii="Cambria" w:hAnsi="Cambria"/>
          <w:color w:val="000000"/>
          <w:sz w:val="24"/>
          <w:szCs w:val="24"/>
        </w:rPr>
        <w:t>18.3 tiret pierwszy SWZ</w:t>
      </w:r>
      <w:r>
        <w:rPr>
          <w:rFonts w:ascii="Cambria" w:hAnsi="Cambria" w:cs="Arial"/>
          <w:bCs/>
          <w:color w:val="000000" w:themeColor="text1"/>
          <w:sz w:val="24"/>
          <w:szCs w:val="24"/>
        </w:rPr>
        <w:t>, na stronie internetowej prowadzonego postępowania:</w:t>
      </w:r>
      <w:r w:rsidR="008F4CEB" w:rsidRPr="008F4CEB">
        <w:t xml:space="preserve"> </w:t>
      </w:r>
      <w:r w:rsidR="00B621C7" w:rsidRPr="00B621C7">
        <w:rPr>
          <w:rFonts w:ascii="Times New Roman" w:hAnsi="Times New Roman"/>
          <w:b/>
          <w:bCs/>
          <w:sz w:val="24"/>
          <w:szCs w:val="24"/>
        </w:rPr>
        <w:t>https://gopssuszec.naszops.pl/bip/</w:t>
      </w:r>
    </w:p>
    <w:p w14:paraId="68B4046A" w14:textId="77777777" w:rsidR="008D0F19" w:rsidRDefault="008D0F19">
      <w:pPr>
        <w:pStyle w:val="Akapitzlist"/>
        <w:widowControl w:val="0"/>
        <w:spacing w:line="276" w:lineRule="auto"/>
        <w:outlineLvl w:val="3"/>
        <w:rPr>
          <w:rFonts w:asciiTheme="majorHAnsi" w:hAnsiTheme="majorHAnsi"/>
          <w:sz w:val="24"/>
          <w:szCs w:val="24"/>
        </w:rPr>
      </w:pPr>
    </w:p>
    <w:p w14:paraId="5D1A5223" w14:textId="77777777" w:rsidR="008D0F19" w:rsidRDefault="008D0F19">
      <w:pPr>
        <w:pStyle w:val="Akapitzlist"/>
        <w:widowControl w:val="0"/>
        <w:spacing w:line="276" w:lineRule="auto"/>
        <w:outlineLvl w:val="3"/>
        <w:rPr>
          <w:rFonts w:asciiTheme="majorHAnsi" w:hAnsiTheme="majorHAnsi"/>
          <w:sz w:val="24"/>
          <w:szCs w:val="24"/>
        </w:rPr>
      </w:pPr>
    </w:p>
    <w:p w14:paraId="55CDFDAD" w14:textId="77777777" w:rsidR="008D0F19" w:rsidRDefault="008D0F19">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9072" w:type="dxa"/>
        <w:jc w:val="center"/>
        <w:tblLook w:val="00A0" w:firstRow="1" w:lastRow="0" w:firstColumn="1" w:lastColumn="0" w:noHBand="0" w:noVBand="0"/>
      </w:tblPr>
      <w:tblGrid>
        <w:gridCol w:w="9072"/>
      </w:tblGrid>
      <w:tr w:rsidR="008D0F19"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724200C9"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FORMALNOŚCIACH, JAKIE MUSZĄ ZOSTAĆ DOPEŁNIONE </w:t>
            </w:r>
            <w:r>
              <w:rPr>
                <w:rFonts w:asciiTheme="majorHAnsi" w:hAnsiTheme="majorHAnsi"/>
                <w:b/>
                <w:sz w:val="26"/>
                <w:szCs w:val="26"/>
              </w:rPr>
              <w:br/>
              <w:t>PO WYBORZE OFERTY W CELU ZAWARCIA UMOWY W SPRAWIE ZAMÓWIENIA PUBLICZNEGO</w:t>
            </w:r>
          </w:p>
        </w:tc>
      </w:tr>
    </w:tbl>
    <w:p w14:paraId="4BC1F25A"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6A7B5656" w14:textId="1973B031" w:rsidR="008D0F19" w:rsidRDefault="006825BA" w:rsidP="003A2704">
      <w:pPr>
        <w:pStyle w:val="Kolorowalistaakcent11"/>
        <w:widowControl w:val="0"/>
        <w:numPr>
          <w:ilvl w:val="1"/>
          <w:numId w:val="29"/>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Default="006825BA" w:rsidP="003A2704">
      <w:pPr>
        <w:pStyle w:val="Kolorowalistaakcent11"/>
        <w:widowControl w:val="0"/>
        <w:numPr>
          <w:ilvl w:val="1"/>
          <w:numId w:val="29"/>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Default="006825BA" w:rsidP="003A2704">
      <w:pPr>
        <w:pStyle w:val="Kolorowalistaakcent11"/>
        <w:widowControl w:val="0"/>
        <w:numPr>
          <w:ilvl w:val="1"/>
          <w:numId w:val="29"/>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11AAB149"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7375D9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27485045" w14:textId="77777777" w:rsidR="008D0F19" w:rsidRDefault="008D0F19">
      <w:pPr>
        <w:pStyle w:val="Kolorowalistaakcent11"/>
        <w:tabs>
          <w:tab w:val="left" w:pos="709"/>
        </w:tabs>
        <w:spacing w:line="276" w:lineRule="auto"/>
        <w:rPr>
          <w:rFonts w:asciiTheme="majorHAnsi" w:hAnsiTheme="majorHAnsi" w:cs="Helvetica"/>
          <w:bCs/>
          <w:sz w:val="24"/>
          <w:szCs w:val="24"/>
        </w:rPr>
      </w:pPr>
    </w:p>
    <w:p w14:paraId="1C3C29C1" w14:textId="23120564" w:rsidR="008D0F19" w:rsidRDefault="006825BA">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żąda wniesienia zabezpieczenia umowy.</w:t>
      </w:r>
    </w:p>
    <w:p w14:paraId="0565903E" w14:textId="77777777" w:rsidR="00B621C7" w:rsidRDefault="00B621C7">
      <w:pPr>
        <w:pStyle w:val="Kolorowalistaakcent11"/>
        <w:tabs>
          <w:tab w:val="left" w:pos="709"/>
        </w:tabs>
        <w:spacing w:before="0" w:after="0" w:line="276" w:lineRule="auto"/>
        <w:ind w:left="709"/>
        <w:rPr>
          <w:rFonts w:asciiTheme="majorHAnsi" w:hAnsiTheme="majorHAnsi" w:cs="Helvetica"/>
          <w:bCs/>
          <w:sz w:val="24"/>
          <w:szCs w:val="24"/>
        </w:rPr>
      </w:pPr>
    </w:p>
    <w:tbl>
      <w:tblPr>
        <w:tblW w:w="9072" w:type="dxa"/>
        <w:jc w:val="center"/>
        <w:tblLook w:val="00A0" w:firstRow="1" w:lastRow="0" w:firstColumn="1" w:lastColumn="0" w:noHBand="0" w:noVBand="0"/>
      </w:tblPr>
      <w:tblGrid>
        <w:gridCol w:w="9072"/>
      </w:tblGrid>
      <w:tr w:rsidR="008D0F19"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5728FAD0"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5A2AF17A"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3C7EAF1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6AEDEF2C"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44FD5F33" w14:textId="3A18F850" w:rsidR="008D0F19" w:rsidRDefault="006825BA" w:rsidP="003A2704">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6 do SWZ</w:t>
      </w:r>
      <w:r>
        <w:rPr>
          <w:rFonts w:asciiTheme="majorHAnsi" w:hAnsiTheme="majorHAnsi"/>
          <w:sz w:val="24"/>
          <w:szCs w:val="24"/>
        </w:rPr>
        <w:t>.</w:t>
      </w:r>
    </w:p>
    <w:p w14:paraId="413459B4" w14:textId="77777777" w:rsidR="00B50E25" w:rsidRDefault="006825BA" w:rsidP="003A2704">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Złożenie oferty jest jednoznaczne z akceptacją przez wykonawcę projektu postanowień umowy.</w:t>
      </w:r>
      <w:r w:rsidR="00B50E25" w:rsidRPr="00B50E25">
        <w:rPr>
          <w:rFonts w:asciiTheme="majorHAnsi" w:hAnsiTheme="majorHAnsi"/>
          <w:sz w:val="24"/>
          <w:szCs w:val="24"/>
        </w:rPr>
        <w:t xml:space="preserve"> </w:t>
      </w:r>
    </w:p>
    <w:p w14:paraId="4739F6E0" w14:textId="6AFAEC34" w:rsidR="008D0F19" w:rsidRDefault="00B50E25" w:rsidP="003A2704">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 przewiduje  możliwości wprowadzenia zmian do zawartej umowy, na podstawie art.455 ustawy Pzp oraz postanowień Projektu Umowy- zał. nr 6 do SWZ</w:t>
      </w:r>
    </w:p>
    <w:p w14:paraId="15C0D6EE" w14:textId="225D5DB5" w:rsidR="008D0F19" w:rsidRPr="00B50E25" w:rsidRDefault="008D0F19" w:rsidP="00B50E25">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4A0" w:firstRow="1" w:lastRow="0" w:firstColumn="1" w:lastColumn="0" w:noHBand="0" w:noVBand="1"/>
      </w:tblPr>
      <w:tblGrid>
        <w:gridCol w:w="9072"/>
      </w:tblGrid>
      <w:tr w:rsidR="008D0F19"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Default="006825BA">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461ED60C" w14:textId="77777777" w:rsidR="008D0F19" w:rsidRDefault="006825BA">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B07AA21" w14:textId="77777777" w:rsidR="008D0F19" w:rsidRDefault="008D0F19">
      <w:pPr>
        <w:spacing w:line="276" w:lineRule="auto"/>
        <w:rPr>
          <w:rFonts w:asciiTheme="majorHAnsi" w:hAnsiTheme="majorHAnsi" w:cs="Arial"/>
          <w:bCs/>
        </w:rPr>
      </w:pPr>
    </w:p>
    <w:p w14:paraId="101674CE" w14:textId="77777777" w:rsidR="008D0F19" w:rsidRDefault="006825BA">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Pr>
          <w:rFonts w:asciiTheme="majorHAnsi" w:hAnsiTheme="majorHAnsi" w:cs="Arial"/>
        </w:rPr>
        <w:br/>
        <w:t xml:space="preserve">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Pr>
          <w:rFonts w:asciiTheme="majorHAnsi" w:hAnsiTheme="majorHAnsi" w:cs="Arial"/>
          <w:b/>
        </w:rPr>
        <w:br/>
        <w:t xml:space="preserve">informuje, że: </w:t>
      </w:r>
    </w:p>
    <w:p w14:paraId="488BBAE2" w14:textId="38A7CF30" w:rsidR="008D0F19" w:rsidRPr="0022530D" w:rsidRDefault="006825BA" w:rsidP="00F20AD4">
      <w:pPr>
        <w:suppressAutoHyphens/>
        <w:spacing w:line="360" w:lineRule="auto"/>
        <w:jc w:val="both"/>
        <w:rPr>
          <w:b/>
          <w:lang w:eastAsia="ar-SA"/>
        </w:rPr>
      </w:pPr>
      <w:r>
        <w:rPr>
          <w:rFonts w:asciiTheme="majorHAnsi" w:hAnsiTheme="majorHAnsi" w:cs="Arial"/>
        </w:rPr>
        <w:t xml:space="preserve">Jest administratorem danych osobowych Wykonawcy oraz osób, których dane Wykonawca przekazał w niniejszym postępowaniu; </w:t>
      </w:r>
      <w:r>
        <w:rPr>
          <w:rFonts w:asciiTheme="majorHAnsi" w:hAnsiTheme="majorHAnsi" w:cs="Arial"/>
          <w:b/>
          <w:bCs/>
        </w:rPr>
        <w:t xml:space="preserve">dane </w:t>
      </w:r>
      <w:r>
        <w:rPr>
          <w:rFonts w:asciiTheme="majorHAnsi" w:hAnsiTheme="majorHAnsi" w:cs="Arial"/>
        </w:rPr>
        <w:t>osobowe Wykonawcy przetwarzane będą na podstawie art. 6 ust. 1 lit. c RODO w celu związanym z postępowaniem o udzielenie zamówienia publicznego na zadanie pn.:</w:t>
      </w:r>
      <w:r w:rsidR="0022530D" w:rsidRPr="0022530D">
        <w:rPr>
          <w:b/>
          <w:bCs/>
          <w:sz w:val="28"/>
          <w:szCs w:val="28"/>
        </w:rPr>
        <w:t xml:space="preserve"> </w:t>
      </w:r>
      <w:r w:rsidR="0022530D" w:rsidRPr="0022530D">
        <w:rPr>
          <w:b/>
          <w:bCs/>
        </w:rPr>
        <w:t>„</w:t>
      </w:r>
      <w:r w:rsidR="00F20AD4">
        <w:rPr>
          <w:b/>
          <w:bCs/>
        </w:rPr>
        <w:t xml:space="preserve"> Usługi społeczne w Gminie Suszec</w:t>
      </w:r>
      <w:r w:rsidR="0022530D" w:rsidRPr="0022530D">
        <w:rPr>
          <w:b/>
        </w:rPr>
        <w:t>”-</w:t>
      </w:r>
      <w:r w:rsidR="00B96086" w:rsidRPr="00B96086">
        <w:rPr>
          <w:b/>
        </w:rPr>
        <w:t xml:space="preserve"> </w:t>
      </w:r>
      <w:r w:rsidR="00B96086" w:rsidRPr="00B873FC">
        <w:rPr>
          <w:b/>
        </w:rPr>
        <w:t>świadczenie usług</w:t>
      </w:r>
      <w:r w:rsidR="00B96086">
        <w:rPr>
          <w:b/>
        </w:rPr>
        <w:t>i</w:t>
      </w:r>
      <w:r w:rsidR="00B96086" w:rsidRPr="00B873FC">
        <w:rPr>
          <w:b/>
        </w:rPr>
        <w:t xml:space="preserve"> </w:t>
      </w:r>
      <w:r w:rsidR="00B96086">
        <w:rPr>
          <w:b/>
        </w:rPr>
        <w:t>przygotowania i dostarczenia posiłków dla podopiecznych do miejsca ich zamieszkania</w:t>
      </w:r>
      <w:r w:rsidR="0022530D" w:rsidRPr="0022530D">
        <w:rPr>
          <w:b/>
        </w:rPr>
        <w:t xml:space="preserve"> </w:t>
      </w:r>
      <w:r w:rsidRPr="0022530D">
        <w:rPr>
          <w:rFonts w:asciiTheme="majorHAnsi" w:hAnsiTheme="majorHAnsi" w:cs="Arial"/>
          <w:bCs/>
        </w:rPr>
        <w:t>prowadzonym w trybie podstawowym bez negocjacji</w:t>
      </w:r>
      <w:r w:rsidR="00B96086">
        <w:rPr>
          <w:rFonts w:asciiTheme="majorHAnsi" w:hAnsiTheme="majorHAnsi" w:cs="Arial"/>
          <w:bCs/>
        </w:rPr>
        <w:t xml:space="preserve"> w zw. </w:t>
      </w:r>
      <w:r w:rsidR="00B96086" w:rsidRPr="00B96086">
        <w:t>z art. 359 pkt 2  ustawy Pzp</w:t>
      </w:r>
      <w:r w:rsidR="00147F55">
        <w:t>.</w:t>
      </w:r>
    </w:p>
    <w:p w14:paraId="4A6F31C6" w14:textId="77777777" w:rsidR="00F342C5" w:rsidRPr="00F342C5" w:rsidRDefault="00F342C5" w:rsidP="003A2704">
      <w:pPr>
        <w:pStyle w:val="pkt"/>
        <w:numPr>
          <w:ilvl w:val="0"/>
          <w:numId w:val="14"/>
        </w:numPr>
        <w:spacing w:before="0" w:after="0"/>
        <w:rPr>
          <w:rFonts w:ascii="Times New Roman" w:hAnsi="Times New Roman"/>
          <w:sz w:val="24"/>
          <w:szCs w:val="24"/>
        </w:rPr>
      </w:pPr>
      <w:r w:rsidRPr="00F342C5">
        <w:rPr>
          <w:rFonts w:ascii="Times New Roman" w:hAnsi="Times New Roman"/>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342C5" w:rsidRDefault="00F342C5" w:rsidP="003A2704">
      <w:pPr>
        <w:pStyle w:val="pkt"/>
        <w:numPr>
          <w:ilvl w:val="0"/>
          <w:numId w:val="14"/>
        </w:numPr>
        <w:spacing w:before="0" w:after="0"/>
        <w:rPr>
          <w:rFonts w:ascii="Times New Roman" w:hAnsi="Times New Roman"/>
          <w:sz w:val="24"/>
          <w:szCs w:val="24"/>
        </w:rPr>
      </w:pPr>
      <w:r w:rsidRPr="00F342C5">
        <w:rPr>
          <w:rFonts w:ascii="Times New Roman" w:hAnsi="Times New Roman"/>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F342C5" w:rsidRDefault="00F342C5" w:rsidP="003A2704">
      <w:pPr>
        <w:pStyle w:val="pkt"/>
        <w:numPr>
          <w:ilvl w:val="0"/>
          <w:numId w:val="14"/>
        </w:numPr>
        <w:spacing w:before="0" w:after="0"/>
        <w:rPr>
          <w:rFonts w:ascii="Times New Roman" w:hAnsi="Times New Roman"/>
          <w:sz w:val="24"/>
          <w:szCs w:val="24"/>
        </w:rPr>
      </w:pPr>
      <w:r w:rsidRPr="00F342C5">
        <w:rPr>
          <w:rFonts w:ascii="Times New Roman" w:hAnsi="Times New Roman"/>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342C5" w:rsidRDefault="00F342C5" w:rsidP="003A2704">
      <w:pPr>
        <w:pStyle w:val="pkt"/>
        <w:numPr>
          <w:ilvl w:val="0"/>
          <w:numId w:val="14"/>
        </w:numPr>
        <w:spacing w:after="0"/>
        <w:rPr>
          <w:rFonts w:ascii="Times New Roman" w:hAnsi="Times New Roman"/>
          <w:sz w:val="24"/>
          <w:szCs w:val="24"/>
        </w:rPr>
      </w:pPr>
      <w:r w:rsidRPr="00F342C5">
        <w:rPr>
          <w:rFonts w:ascii="Times New Roman" w:hAnsi="Times New Roman"/>
          <w:sz w:val="24"/>
          <w:szCs w:val="24"/>
        </w:rPr>
        <w:t>Przysługują Pani/Panu następujące prawa związane z przetwarzaniem danych osobowych:</w:t>
      </w:r>
    </w:p>
    <w:p w14:paraId="61AC7C90"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1) prawo dostępu do Pani/Pana danych osobowych;</w:t>
      </w:r>
    </w:p>
    <w:p w14:paraId="31337D8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342C5" w:rsidRDefault="00F342C5" w:rsidP="00F342C5">
      <w:pPr>
        <w:pStyle w:val="pkt"/>
        <w:spacing w:before="0" w:after="0"/>
        <w:ind w:left="916" w:firstLine="0"/>
        <w:rPr>
          <w:rFonts w:ascii="Times New Roman" w:hAnsi="Times New Roman"/>
          <w:sz w:val="24"/>
          <w:szCs w:val="24"/>
        </w:rPr>
      </w:pPr>
      <w:r w:rsidRPr="00F342C5">
        <w:rPr>
          <w:rFonts w:ascii="Times New Roman" w:hAnsi="Times New Roman"/>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F342C5" w:rsidRDefault="00F342C5" w:rsidP="003A2704">
      <w:pPr>
        <w:pStyle w:val="pkt"/>
        <w:numPr>
          <w:ilvl w:val="0"/>
          <w:numId w:val="14"/>
        </w:numPr>
        <w:spacing w:before="0" w:after="0"/>
        <w:rPr>
          <w:rFonts w:ascii="Times New Roman" w:hAnsi="Times New Roman"/>
          <w:sz w:val="24"/>
          <w:szCs w:val="24"/>
        </w:rPr>
      </w:pPr>
      <w:r w:rsidRPr="00F342C5">
        <w:rPr>
          <w:rFonts w:ascii="Times New Roman" w:hAnsi="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342C5" w:rsidRDefault="00F342C5" w:rsidP="003A2704">
      <w:pPr>
        <w:pStyle w:val="pkt"/>
        <w:numPr>
          <w:ilvl w:val="0"/>
          <w:numId w:val="14"/>
        </w:numPr>
        <w:spacing w:before="0" w:after="0"/>
        <w:rPr>
          <w:rFonts w:ascii="Times New Roman" w:hAnsi="Times New Roman"/>
          <w:sz w:val="24"/>
          <w:szCs w:val="24"/>
        </w:rPr>
      </w:pPr>
      <w:bookmarkStart w:id="15" w:name="_Hlk66272263"/>
      <w:r w:rsidRPr="00F342C5">
        <w:rPr>
          <w:rFonts w:ascii="Times New Roman" w:hAnsi="Times New Roman"/>
          <w:sz w:val="24"/>
          <w:szCs w:val="24"/>
        </w:rPr>
        <w:t xml:space="preserve">Dane osobowe nie będą przekazywane do państw trzecich ani organizacji międzynarodowych. Dane osobowe nie będą służyły profilowaniu, w tym zautomatyzowanemu podejmowaniu decyzji. </w:t>
      </w:r>
    </w:p>
    <w:bookmarkEnd w:id="15"/>
    <w:p w14:paraId="5F3471E6" w14:textId="77777777" w:rsidR="00F342C5" w:rsidRPr="00196410" w:rsidRDefault="00F342C5" w:rsidP="00F342C5">
      <w:pPr>
        <w:spacing w:before="120" w:after="120" w:line="360" w:lineRule="auto"/>
        <w:ind w:left="284" w:right="-13"/>
        <w:jc w:val="both"/>
      </w:pPr>
      <w:r w:rsidRPr="00196410">
        <w:rPr>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Default="008D0F19">
      <w:pPr>
        <w:spacing w:line="276" w:lineRule="auto"/>
        <w:jc w:val="both"/>
        <w:rPr>
          <w:rFonts w:asciiTheme="majorHAnsi" w:hAnsiTheme="majorHAnsi"/>
          <w:highlight w:val="white"/>
        </w:rPr>
      </w:pPr>
    </w:p>
    <w:tbl>
      <w:tblPr>
        <w:tblW w:w="9072" w:type="dxa"/>
        <w:jc w:val="center"/>
        <w:tblLook w:val="00A0" w:firstRow="1" w:lastRow="0" w:firstColumn="1" w:lastColumn="0" w:noHBand="0" w:noVBand="0"/>
      </w:tblPr>
      <w:tblGrid>
        <w:gridCol w:w="9072"/>
      </w:tblGrid>
      <w:tr w:rsidR="008D0F19"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77553B7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2114CAA3"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35AE9F17" w14:textId="77777777" w:rsidR="008D0F19" w:rsidRDefault="006825BA" w:rsidP="003A2704">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071A00F6" w14:textId="77777777" w:rsidR="008D0F19" w:rsidRDefault="006825BA" w:rsidP="003A2704">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0BA39B69" w14:textId="77777777" w:rsidR="008D0F19" w:rsidRDefault="006825BA" w:rsidP="003A2704">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E8DCDE8" w14:textId="77777777" w:rsidR="008D0F19" w:rsidRDefault="006825BA" w:rsidP="003A2704">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4121110D"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5DBB1612"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Default="006825BA" w:rsidP="003A2704">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Default="006825BA" w:rsidP="003A2704">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odwołań </w:t>
      </w:r>
    </w:p>
    <w:p w14:paraId="23AFF56F"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30676D81"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6CC7EAF4"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4C8D8B20"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6D1F2775"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Default="006825BA" w:rsidP="003A2704">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43FD951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167B6F6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DC4D8CB"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3BDD3B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7ED9EB2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091E5F2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6D343E7E"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084E48E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3E4EC92A" w14:textId="77777777" w:rsidR="008D0F19" w:rsidRDefault="006825BA">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6F881989"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53488F5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21AFA5BE" w14:textId="77777777" w:rsidR="008D0F19" w:rsidRDefault="006825BA">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6A763925" w14:textId="77777777" w:rsidR="008D0F19" w:rsidRDefault="006825BA" w:rsidP="003A2704">
      <w:pPr>
        <w:pStyle w:val="Kolorowalistaakcent11"/>
        <w:widowControl w:val="0"/>
        <w:numPr>
          <w:ilvl w:val="1"/>
          <w:numId w:val="31"/>
        </w:numPr>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Default="008D0F1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30769E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12C5B4FC" w14:textId="77777777" w:rsidR="008D0F19" w:rsidRDefault="008D0F19">
      <w:pPr>
        <w:pStyle w:val="Kolorowalistaakcent11"/>
        <w:widowControl w:val="0"/>
        <w:shd w:val="clear" w:color="auto" w:fill="FFFFFF"/>
        <w:suppressAutoHyphens/>
        <w:spacing w:line="360" w:lineRule="atLeast"/>
        <w:ind w:left="0"/>
        <w:outlineLvl w:val="3"/>
        <w:rPr>
          <w:rFonts w:asciiTheme="majorHAnsi" w:hAnsiTheme="majorHAnsi"/>
          <w:b/>
          <w:bCs/>
          <w:color w:val="000000"/>
          <w:sz w:val="15"/>
          <w:szCs w:val="15"/>
        </w:rPr>
      </w:pPr>
    </w:p>
    <w:p w14:paraId="6A9E8D52" w14:textId="4D920B8E" w:rsidR="008D0F19" w:rsidRDefault="006825BA" w:rsidP="003A2704">
      <w:pPr>
        <w:pStyle w:val="Kolorowalistaakcent11"/>
        <w:widowControl w:val="0"/>
        <w:numPr>
          <w:ilvl w:val="1"/>
          <w:numId w:val="42"/>
        </w:numPr>
        <w:suppressAutoHyphens/>
        <w:spacing w:line="276" w:lineRule="auto"/>
        <w:outlineLvl w:val="3"/>
        <w:rPr>
          <w:rFonts w:asciiTheme="majorHAnsi" w:hAnsiTheme="majorHAnsi"/>
          <w:color w:val="000000"/>
          <w:sz w:val="24"/>
          <w:szCs w:val="24"/>
        </w:rPr>
      </w:pPr>
      <w:r w:rsidRPr="00046D65">
        <w:rPr>
          <w:rFonts w:asciiTheme="majorHAnsi" w:hAnsiTheme="majorHAnsi"/>
          <w:color w:val="000000"/>
          <w:sz w:val="24"/>
          <w:szCs w:val="24"/>
        </w:rPr>
        <w:t xml:space="preserve">Zamawiający </w:t>
      </w:r>
      <w:r w:rsidRPr="00046D65">
        <w:rPr>
          <w:rFonts w:asciiTheme="majorHAnsi" w:hAnsiTheme="majorHAnsi"/>
          <w:b/>
          <w:bCs/>
          <w:color w:val="000000"/>
          <w:sz w:val="24"/>
          <w:szCs w:val="24"/>
          <w:u w:val="single"/>
        </w:rPr>
        <w:t>nie dopuszcza</w:t>
      </w:r>
      <w:r w:rsidRPr="00046D65">
        <w:rPr>
          <w:rFonts w:asciiTheme="majorHAnsi" w:hAnsiTheme="majorHAnsi"/>
          <w:color w:val="000000"/>
          <w:sz w:val="24"/>
          <w:szCs w:val="24"/>
        </w:rPr>
        <w:t xml:space="preserve"> składania ofert wariantowych.</w:t>
      </w:r>
    </w:p>
    <w:p w14:paraId="2A192F9B" w14:textId="1EC401C7" w:rsidR="008D0F19" w:rsidRPr="00046D65" w:rsidRDefault="006825BA" w:rsidP="003A2704">
      <w:pPr>
        <w:pStyle w:val="Kolorowalistaakcent11"/>
        <w:widowControl w:val="0"/>
        <w:numPr>
          <w:ilvl w:val="1"/>
          <w:numId w:val="42"/>
        </w:numPr>
        <w:suppressAutoHyphens/>
        <w:spacing w:line="276" w:lineRule="auto"/>
        <w:ind w:left="709" w:hanging="709"/>
        <w:outlineLvl w:val="3"/>
        <w:rPr>
          <w:rFonts w:asciiTheme="majorHAnsi" w:hAnsiTheme="majorHAnsi"/>
          <w:color w:val="000000"/>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przewiduje</w:t>
      </w:r>
      <w:r w:rsidRPr="00046D65">
        <w:rPr>
          <w:rFonts w:asciiTheme="majorHAnsi" w:eastAsia="Cambria" w:hAnsiTheme="majorHAnsi" w:cs="Cambria"/>
          <w:b/>
          <w:sz w:val="24"/>
          <w:szCs w:val="24"/>
        </w:rPr>
        <w:t xml:space="preserve"> </w:t>
      </w:r>
      <w:r w:rsidRPr="00046D65">
        <w:rPr>
          <w:rFonts w:asciiTheme="majorHAnsi" w:eastAsia="Cambria" w:hAnsiTheme="majorHAnsi" w:cs="Cambria"/>
          <w:sz w:val="24"/>
          <w:szCs w:val="24"/>
        </w:rPr>
        <w:t>zamówień, o których mowa w art. 214 ust. 1 pkt 7 ustawy Pzp.</w:t>
      </w:r>
    </w:p>
    <w:p w14:paraId="23440CED" w14:textId="18586D38" w:rsidR="008D0F19" w:rsidRPr="00046D65" w:rsidRDefault="006825BA" w:rsidP="003A2704">
      <w:pPr>
        <w:pStyle w:val="Kolorowalistaakcent11"/>
        <w:widowControl w:val="0"/>
        <w:numPr>
          <w:ilvl w:val="1"/>
          <w:numId w:val="42"/>
        </w:numPr>
        <w:suppressAutoHyphens/>
        <w:spacing w:line="276" w:lineRule="auto"/>
        <w:ind w:left="709" w:hanging="709"/>
        <w:outlineLvl w:val="3"/>
        <w:rPr>
          <w:rFonts w:asciiTheme="majorHAnsi" w:hAnsiTheme="majorHAnsi"/>
          <w:color w:val="000000"/>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wymaga</w:t>
      </w:r>
      <w:r w:rsidRPr="00046D65">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04B09BBF" w14:textId="77777777" w:rsidR="008D0F19" w:rsidRPr="00046D65" w:rsidRDefault="006825BA" w:rsidP="003A2704">
      <w:pPr>
        <w:pStyle w:val="Kolorowalistaakcent11"/>
        <w:widowControl w:val="0"/>
        <w:numPr>
          <w:ilvl w:val="1"/>
          <w:numId w:val="42"/>
        </w:numPr>
        <w:suppressAutoHyphens/>
        <w:spacing w:line="276" w:lineRule="auto"/>
        <w:ind w:left="709" w:hanging="709"/>
        <w:outlineLvl w:val="3"/>
        <w:rPr>
          <w:rFonts w:asciiTheme="majorHAnsi" w:hAnsiTheme="majorHAnsi"/>
          <w:color w:val="000000"/>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przewiduje</w:t>
      </w:r>
      <w:r w:rsidRPr="00046D65">
        <w:rPr>
          <w:rFonts w:asciiTheme="majorHAnsi" w:eastAsia="Cambria" w:hAnsiTheme="majorHAnsi" w:cs="Cambria"/>
          <w:b/>
          <w:sz w:val="24"/>
          <w:szCs w:val="24"/>
        </w:rPr>
        <w:t xml:space="preserve"> </w:t>
      </w:r>
      <w:r w:rsidRPr="00046D65">
        <w:rPr>
          <w:rFonts w:asciiTheme="majorHAnsi" w:eastAsia="Cambria" w:hAnsiTheme="majorHAnsi" w:cs="Cambria"/>
          <w:sz w:val="24"/>
          <w:szCs w:val="24"/>
        </w:rPr>
        <w:t>rozliczenia między Zamawiającym a Wykonawcą w walutach obcych.</w:t>
      </w:r>
    </w:p>
    <w:p w14:paraId="065391FB" w14:textId="77777777" w:rsidR="008D0F19" w:rsidRPr="00046D65" w:rsidRDefault="006825BA" w:rsidP="003A2704">
      <w:pPr>
        <w:pStyle w:val="Akapitzlist"/>
        <w:widowControl w:val="0"/>
        <w:numPr>
          <w:ilvl w:val="1"/>
          <w:numId w:val="42"/>
        </w:numPr>
        <w:suppressAutoHyphens/>
        <w:spacing w:line="276" w:lineRule="auto"/>
        <w:outlineLvl w:val="3"/>
        <w:rPr>
          <w:rFonts w:asciiTheme="majorHAnsi" w:eastAsia="Cambria" w:hAnsiTheme="majorHAnsi" w:cs="Cambria"/>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przewiduje</w:t>
      </w:r>
      <w:r w:rsidRPr="00046D65">
        <w:rPr>
          <w:rFonts w:asciiTheme="majorHAnsi" w:eastAsia="Cambria" w:hAnsiTheme="majorHAnsi" w:cs="Cambria"/>
          <w:b/>
          <w:sz w:val="24"/>
          <w:szCs w:val="24"/>
        </w:rPr>
        <w:t xml:space="preserve"> </w:t>
      </w:r>
      <w:r w:rsidRPr="00046D65">
        <w:rPr>
          <w:rFonts w:asciiTheme="majorHAnsi" w:eastAsia="Cambria" w:hAnsiTheme="majorHAnsi" w:cs="Cambria"/>
          <w:sz w:val="24"/>
          <w:szCs w:val="24"/>
        </w:rPr>
        <w:t>zwrotu kosztów udziału w postępowaniu.</w:t>
      </w:r>
    </w:p>
    <w:p w14:paraId="4F140860" w14:textId="77777777" w:rsidR="008D0F19" w:rsidRPr="00046D65" w:rsidRDefault="006825BA" w:rsidP="003A2704">
      <w:pPr>
        <w:pStyle w:val="Akapitzlist"/>
        <w:widowControl w:val="0"/>
        <w:numPr>
          <w:ilvl w:val="1"/>
          <w:numId w:val="42"/>
        </w:numPr>
        <w:suppressAutoHyphens/>
        <w:spacing w:line="276" w:lineRule="auto"/>
        <w:ind w:left="709" w:hanging="709"/>
        <w:outlineLvl w:val="3"/>
        <w:rPr>
          <w:rFonts w:asciiTheme="majorHAnsi" w:eastAsia="Cambria" w:hAnsiTheme="majorHAnsi" w:cs="Cambria"/>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wymaga</w:t>
      </w:r>
      <w:r w:rsidRPr="00046D65">
        <w:rPr>
          <w:rFonts w:asciiTheme="majorHAnsi" w:eastAsia="Cambria" w:hAnsiTheme="majorHAnsi" w:cs="Cambria"/>
          <w:b/>
          <w:sz w:val="24"/>
          <w:szCs w:val="24"/>
        </w:rPr>
        <w:t xml:space="preserve"> </w:t>
      </w:r>
      <w:r w:rsidRPr="00046D65">
        <w:rPr>
          <w:rFonts w:asciiTheme="majorHAnsi" w:eastAsia="Cambria" w:hAnsiTheme="majorHAnsi" w:cs="Cambria"/>
          <w:sz w:val="24"/>
          <w:szCs w:val="24"/>
        </w:rPr>
        <w:t>obowiązku osobistego wykonania przez Wykonawcę kluczowych zadań zgodnie z art. 60 i art. 121 ustawy Pzp.</w:t>
      </w:r>
    </w:p>
    <w:p w14:paraId="4E921B92" w14:textId="77777777" w:rsidR="008D0F19" w:rsidRPr="00046D65" w:rsidRDefault="006825BA" w:rsidP="003A2704">
      <w:pPr>
        <w:pStyle w:val="Akapitzlist"/>
        <w:widowControl w:val="0"/>
        <w:numPr>
          <w:ilvl w:val="1"/>
          <w:numId w:val="42"/>
        </w:numPr>
        <w:suppressAutoHyphens/>
        <w:spacing w:line="276" w:lineRule="auto"/>
        <w:outlineLvl w:val="3"/>
        <w:rPr>
          <w:rFonts w:asciiTheme="majorHAnsi" w:eastAsia="Cambria" w:hAnsiTheme="majorHAnsi" w:cs="Cambria"/>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przewiduje</w:t>
      </w:r>
      <w:r w:rsidRPr="00046D65">
        <w:rPr>
          <w:rFonts w:asciiTheme="majorHAnsi" w:eastAsia="Cambria" w:hAnsiTheme="majorHAnsi" w:cs="Cambria"/>
          <w:b/>
          <w:sz w:val="24"/>
          <w:szCs w:val="24"/>
        </w:rPr>
        <w:t xml:space="preserve"> </w:t>
      </w:r>
      <w:r w:rsidRPr="00046D65">
        <w:rPr>
          <w:rFonts w:asciiTheme="majorHAnsi" w:eastAsia="Cambria" w:hAnsiTheme="majorHAnsi" w:cs="Cambria"/>
          <w:sz w:val="24"/>
          <w:szCs w:val="24"/>
        </w:rPr>
        <w:t>zawarcia umowy ramowej.</w:t>
      </w:r>
    </w:p>
    <w:p w14:paraId="5638A1EE" w14:textId="77777777" w:rsidR="008D0F19" w:rsidRPr="00046D65" w:rsidRDefault="006825BA" w:rsidP="003A2704">
      <w:pPr>
        <w:pStyle w:val="Akapitzlist"/>
        <w:widowControl w:val="0"/>
        <w:numPr>
          <w:ilvl w:val="1"/>
          <w:numId w:val="42"/>
        </w:numPr>
        <w:suppressAutoHyphens/>
        <w:spacing w:line="276" w:lineRule="auto"/>
        <w:ind w:left="709" w:hanging="709"/>
        <w:outlineLvl w:val="3"/>
        <w:rPr>
          <w:rFonts w:asciiTheme="majorHAnsi" w:eastAsia="Cambria" w:hAnsiTheme="majorHAnsi" w:cs="Cambria"/>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przewiduje</w:t>
      </w:r>
      <w:r w:rsidRPr="00046D65">
        <w:rPr>
          <w:rFonts w:asciiTheme="majorHAnsi" w:eastAsia="Cambria" w:hAnsiTheme="majorHAnsi" w:cs="Cambria"/>
          <w:b/>
          <w:sz w:val="24"/>
          <w:szCs w:val="24"/>
        </w:rPr>
        <w:t xml:space="preserve"> </w:t>
      </w:r>
      <w:r w:rsidRPr="00046D65">
        <w:rPr>
          <w:rFonts w:asciiTheme="majorHAnsi" w:eastAsia="Cambria" w:hAnsiTheme="majorHAnsi" w:cs="Cambria"/>
          <w:sz w:val="24"/>
          <w:szCs w:val="24"/>
        </w:rPr>
        <w:t>wyboru najkorzystniejszej oferty z zastosowaniem aukcji elektronicznej wraz z informacjami, o których mowa w art. 230 ustawy Pzp.</w:t>
      </w:r>
    </w:p>
    <w:p w14:paraId="55A904E5" w14:textId="77777777" w:rsidR="008D0F19" w:rsidRPr="00046D65" w:rsidRDefault="006825BA" w:rsidP="003A2704">
      <w:pPr>
        <w:pStyle w:val="Akapitzlist"/>
        <w:widowControl w:val="0"/>
        <w:numPr>
          <w:ilvl w:val="1"/>
          <w:numId w:val="42"/>
        </w:numPr>
        <w:suppressAutoHyphens/>
        <w:spacing w:line="276" w:lineRule="auto"/>
        <w:ind w:left="709" w:hanging="709"/>
        <w:outlineLvl w:val="3"/>
        <w:rPr>
          <w:rFonts w:asciiTheme="majorHAnsi" w:eastAsia="Cambria" w:hAnsiTheme="majorHAnsi" w:cs="Cambria"/>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sz w:val="24"/>
          <w:szCs w:val="24"/>
          <w:u w:val="single"/>
        </w:rPr>
        <w:t>nie stawia</w:t>
      </w:r>
      <w:r w:rsidRPr="00046D65">
        <w:rPr>
          <w:rFonts w:asciiTheme="majorHAnsi" w:eastAsia="Cambria" w:hAnsiTheme="majorHAnsi" w:cs="Cambria"/>
          <w:b/>
          <w:sz w:val="24"/>
          <w:szCs w:val="24"/>
        </w:rPr>
        <w:t xml:space="preserve"> </w:t>
      </w:r>
      <w:r w:rsidRPr="00046D65">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502DB270" w14:textId="7BA71A6C" w:rsidR="008D0F19" w:rsidRPr="00046D65" w:rsidRDefault="006825BA" w:rsidP="003A2704">
      <w:pPr>
        <w:pStyle w:val="Akapitzlist"/>
        <w:widowControl w:val="0"/>
        <w:numPr>
          <w:ilvl w:val="1"/>
          <w:numId w:val="42"/>
        </w:numPr>
        <w:suppressAutoHyphens/>
        <w:spacing w:line="276" w:lineRule="auto"/>
        <w:ind w:left="709" w:hanging="709"/>
        <w:outlineLvl w:val="3"/>
        <w:rPr>
          <w:rFonts w:asciiTheme="majorHAnsi" w:eastAsia="Cambria" w:hAnsiTheme="majorHAnsi" w:cs="Cambria"/>
          <w:sz w:val="24"/>
          <w:szCs w:val="24"/>
        </w:rPr>
      </w:pPr>
      <w:r w:rsidRPr="00046D65">
        <w:rPr>
          <w:rFonts w:asciiTheme="majorHAnsi" w:eastAsia="Cambria" w:hAnsiTheme="majorHAnsi" w:cs="Cambria"/>
          <w:sz w:val="24"/>
          <w:szCs w:val="24"/>
        </w:rPr>
        <w:t xml:space="preserve">Zamawiający </w:t>
      </w:r>
      <w:r w:rsidRPr="00046D65">
        <w:rPr>
          <w:rFonts w:asciiTheme="majorHAnsi" w:eastAsia="Cambria" w:hAnsiTheme="majorHAnsi" w:cs="Cambria"/>
          <w:b/>
          <w:bCs/>
          <w:sz w:val="24"/>
          <w:szCs w:val="24"/>
          <w:u w:val="single"/>
        </w:rPr>
        <w:t>nie przewiduje</w:t>
      </w:r>
      <w:r w:rsidRPr="00046D65">
        <w:rPr>
          <w:rFonts w:asciiTheme="majorHAnsi" w:eastAsia="Cambria" w:hAnsiTheme="majorHAnsi" w:cs="Cambria"/>
          <w:sz w:val="24"/>
          <w:szCs w:val="24"/>
        </w:rPr>
        <w:t xml:space="preserve"> udzielenia zaliczek na poczet wykonania zamówienia.</w:t>
      </w:r>
    </w:p>
    <w:p w14:paraId="47A51136" w14:textId="3B3DFBF2" w:rsidR="00147F55" w:rsidRPr="007306B2" w:rsidRDefault="00147F55" w:rsidP="003A2704">
      <w:pPr>
        <w:pStyle w:val="NormalnyWeb"/>
        <w:numPr>
          <w:ilvl w:val="1"/>
          <w:numId w:val="42"/>
        </w:numPr>
        <w:spacing w:before="120" w:after="120" w:line="360" w:lineRule="auto"/>
        <w:jc w:val="both"/>
        <w:rPr>
          <w:rFonts w:asciiTheme="majorHAnsi" w:hAnsiTheme="majorHAnsi"/>
          <w:b/>
          <w:color w:val="FF0000"/>
        </w:rPr>
      </w:pPr>
      <w:r w:rsidRPr="00147F55">
        <w:rPr>
          <w:rFonts w:asciiTheme="majorHAnsi" w:hAnsiTheme="majorHAnsi"/>
          <w:b/>
        </w:rPr>
        <w:t xml:space="preserve">Wymagania dot. opcji: </w:t>
      </w:r>
      <w:r w:rsidRPr="00147F55">
        <w:rPr>
          <w:rFonts w:asciiTheme="majorHAnsi" w:hAnsiTheme="majorHAnsi"/>
          <w:bCs/>
        </w:rPr>
        <w:t>Zamawiający przewiduje możliwość skorzystania z opcji:</w:t>
      </w:r>
    </w:p>
    <w:p w14:paraId="7A94D568" w14:textId="77777777" w:rsidR="00513629" w:rsidRDefault="007306B2" w:rsidP="00046D65">
      <w:pPr>
        <w:pStyle w:val="NormalnyWeb"/>
        <w:spacing w:before="120" w:after="120" w:line="360" w:lineRule="auto"/>
        <w:ind w:left="444" w:hanging="444"/>
        <w:jc w:val="both"/>
        <w:rPr>
          <w:iCs/>
        </w:rPr>
      </w:pPr>
      <w:r>
        <w:rPr>
          <w:bCs/>
        </w:rPr>
        <w:t>-</w:t>
      </w:r>
      <w:r w:rsidR="00046D65">
        <w:rPr>
          <w:bCs/>
        </w:rPr>
        <w:tab/>
      </w:r>
      <w:bookmarkStart w:id="16" w:name="_Hlk77784226"/>
      <w:r w:rsidRPr="00523286">
        <w:rPr>
          <w:iCs/>
        </w:rPr>
        <w:t xml:space="preserve">Prawo opcji obejmuje możliwość rozszerzenia także zmniejszenia zamówienia w ramach umowy podstawowej i na warunkach tej umowy. Zwiększenie zamówienia o dodatkowy zakres za dodatkowym wynagrodzeniem według zasad rozliczenia określonych w projektowanych postanowieniach umowy w sprawie zamówienia publicznego z zastrzeżeniem, że </w:t>
      </w:r>
      <w:r w:rsidRPr="00523286">
        <w:rPr>
          <w:b/>
          <w:bCs/>
          <w:iCs/>
        </w:rPr>
        <w:t>zakres opcji nie może przekroczyć +30%</w:t>
      </w:r>
      <w:r w:rsidRPr="00523286">
        <w:rPr>
          <w:iCs/>
        </w:rPr>
        <w:t xml:space="preserve"> wartości zamówienia(3195 porcji obiadów)oraz ceny jednostkowe dla zamówienia realizowanego w ramach prawa opcji będą takie same jak ceny jednostkowe określone dla zamówienia podstawowego.- cena za 1 szt. obiadu nie ulegną zmianie. Zamawiający zastrzega możliwość zmniejszenia do </w:t>
      </w:r>
      <w:r>
        <w:rPr>
          <w:iCs/>
        </w:rPr>
        <w:t>-</w:t>
      </w:r>
      <w:r w:rsidRPr="00523286">
        <w:rPr>
          <w:iCs/>
        </w:rPr>
        <w:t xml:space="preserve">30% zamówienia podstawowego ilości dostarczanych obiadów. </w:t>
      </w:r>
    </w:p>
    <w:p w14:paraId="47DA4E4E" w14:textId="3CFA3CDD" w:rsidR="007306B2" w:rsidRPr="007306B2" w:rsidRDefault="00513629" w:rsidP="00046D65">
      <w:pPr>
        <w:pStyle w:val="NormalnyWeb"/>
        <w:spacing w:before="120" w:after="120" w:line="360" w:lineRule="auto"/>
        <w:ind w:left="444" w:hanging="444"/>
        <w:jc w:val="both"/>
        <w:rPr>
          <w:bCs/>
        </w:rPr>
      </w:pPr>
      <w:r>
        <w:rPr>
          <w:iCs/>
        </w:rPr>
        <w:t>-</w:t>
      </w:r>
      <w:r>
        <w:rPr>
          <w:iCs/>
        </w:rPr>
        <w:tab/>
      </w:r>
      <w:r w:rsidR="007306B2" w:rsidRPr="00523286">
        <w:rPr>
          <w:iCs/>
        </w:rPr>
        <w:t>Gwarantowany poziom udzielenia zamówienia wynosi w okresie obowiązywania umowy -7455 sztuk obiadów. Maksymalny zakres zamówienia może osiągnąć 13 845 sztuk obiadów.</w:t>
      </w:r>
    </w:p>
    <w:p w14:paraId="441E159D" w14:textId="6E71B33F" w:rsidR="007306B2" w:rsidRPr="00147F55" w:rsidRDefault="007306B2" w:rsidP="00046D65">
      <w:pPr>
        <w:pStyle w:val="NormalnyWeb"/>
        <w:spacing w:before="120" w:after="120" w:line="360" w:lineRule="auto"/>
        <w:ind w:left="444" w:hanging="444"/>
        <w:jc w:val="both"/>
        <w:rPr>
          <w:rFonts w:asciiTheme="majorHAnsi" w:hAnsiTheme="majorHAnsi"/>
          <w:bCs/>
        </w:rPr>
      </w:pPr>
      <w:r>
        <w:rPr>
          <w:rFonts w:eastAsia="Times New Roman"/>
          <w:color w:val="000000" w:themeColor="text1"/>
        </w:rPr>
        <w:t>-</w:t>
      </w:r>
      <w:r w:rsidR="00046D65">
        <w:rPr>
          <w:rFonts w:eastAsia="Times New Roman"/>
          <w:color w:val="000000" w:themeColor="text1"/>
        </w:rPr>
        <w:tab/>
      </w:r>
      <w:r>
        <w:rPr>
          <w:rFonts w:eastAsia="Times New Roman"/>
          <w:color w:val="000000" w:themeColor="text1"/>
        </w:rPr>
        <w:t xml:space="preserve">Gwarantowany poziom wynagrodzenia kwota za 7455 sztuk obiadów </w:t>
      </w:r>
      <w:r w:rsidRPr="00A44650">
        <w:rPr>
          <w:rFonts w:eastAsia="Times New Roman"/>
          <w:color w:val="000000" w:themeColor="text1"/>
        </w:rPr>
        <w:t>zaspokaja wszelkie roszczenia Wykonawcy wobec Zamawiającego z tytułu wykonania niniejsze</w:t>
      </w:r>
      <w:r>
        <w:rPr>
          <w:rFonts w:eastAsia="Times New Roman"/>
          <w:color w:val="000000" w:themeColor="text1"/>
        </w:rPr>
        <w:t xml:space="preserve">go zamówienia </w:t>
      </w:r>
      <w:r w:rsidRPr="00A44650">
        <w:rPr>
          <w:rFonts w:eastAsia="Times New Roman"/>
          <w:color w:val="000000" w:themeColor="text1"/>
        </w:rPr>
        <w:t>i obejmuje wszystkie koszty związane z jej realizacją</w:t>
      </w:r>
      <w:r>
        <w:rPr>
          <w:rFonts w:eastAsia="Times New Roman"/>
          <w:color w:val="000000" w:themeColor="text1"/>
        </w:rPr>
        <w:t>(w przypadku zmniejszenia ilości obiadów)</w:t>
      </w:r>
      <w:r w:rsidRPr="00A44650">
        <w:rPr>
          <w:rFonts w:eastAsia="Times New Roman"/>
          <w:color w:val="000000" w:themeColor="text1"/>
        </w:rPr>
        <w:t xml:space="preserve"> .</w:t>
      </w:r>
    </w:p>
    <w:p w14:paraId="5A624347" w14:textId="1AB5B9C5" w:rsidR="00147F55" w:rsidRPr="00AA3EA2" w:rsidRDefault="00147F55" w:rsidP="00F74FE1">
      <w:pPr>
        <w:pStyle w:val="NormalnyWeb"/>
        <w:spacing w:before="120" w:after="120" w:line="360" w:lineRule="auto"/>
        <w:jc w:val="both"/>
        <w:rPr>
          <w:b/>
        </w:rPr>
      </w:pPr>
      <w:bookmarkStart w:id="17" w:name="_Hlk77682968"/>
      <w:r w:rsidRPr="00147F55">
        <w:rPr>
          <w:rFonts w:asciiTheme="majorHAnsi" w:hAnsiTheme="majorHAnsi"/>
          <w:bCs/>
        </w:rPr>
        <w:t>-</w:t>
      </w:r>
      <w:r w:rsidR="00046D65">
        <w:rPr>
          <w:rFonts w:asciiTheme="majorHAnsi" w:hAnsiTheme="majorHAnsi"/>
          <w:bCs/>
        </w:rPr>
        <w:tab/>
      </w:r>
      <w:r w:rsidRPr="00147F55">
        <w:rPr>
          <w:rFonts w:asciiTheme="majorHAnsi" w:hAnsiTheme="majorHAnsi"/>
          <w:bCs/>
        </w:rPr>
        <w:t xml:space="preserve">Okoliczności skorzystania z opcji: Warunkiem uruchomienia prawa opcji jest </w:t>
      </w:r>
      <w:r w:rsidR="00AA3EA2" w:rsidRPr="00B43EF7">
        <w:rPr>
          <w:rFonts w:asciiTheme="majorHAnsi" w:hAnsiTheme="majorHAnsi"/>
          <w:bCs/>
        </w:rPr>
        <w:t>potrzeba przedłużenia terminu realizacji zamówienia w przypadku przedłużającej się procedury przetargowej w celu zrealizowania zakresu świadczeń cateringowych objętych dofinansowaniem z projektu/</w:t>
      </w:r>
      <w:r w:rsidR="00AA3EA2" w:rsidRPr="00147F55">
        <w:rPr>
          <w:rFonts w:asciiTheme="majorHAnsi" w:hAnsiTheme="majorHAnsi"/>
          <w:bCs/>
        </w:rPr>
        <w:t xml:space="preserve"> </w:t>
      </w:r>
      <w:r w:rsidRPr="00147F55">
        <w:rPr>
          <w:rFonts w:asciiTheme="majorHAnsi" w:hAnsiTheme="majorHAnsi"/>
          <w:bCs/>
        </w:rPr>
        <w:t>zwiększenie liczby  uczestników/</w:t>
      </w:r>
      <w:r w:rsidR="00AA3EA2">
        <w:rPr>
          <w:rFonts w:asciiTheme="majorHAnsi" w:hAnsiTheme="majorHAnsi"/>
          <w:bCs/>
        </w:rPr>
        <w:t xml:space="preserve"> </w:t>
      </w:r>
      <w:r w:rsidRPr="00147F55">
        <w:rPr>
          <w:rFonts w:asciiTheme="majorHAnsi" w:hAnsiTheme="majorHAnsi"/>
          <w:bCs/>
        </w:rPr>
        <w:t>zmniejszenie liczby uczestników korzystających</w:t>
      </w:r>
      <w:r w:rsidR="00D2729A">
        <w:rPr>
          <w:rFonts w:asciiTheme="majorHAnsi" w:hAnsiTheme="majorHAnsi"/>
          <w:bCs/>
        </w:rPr>
        <w:t xml:space="preserve"> </w:t>
      </w:r>
      <w:r w:rsidRPr="00147F55">
        <w:rPr>
          <w:rFonts w:asciiTheme="majorHAnsi" w:hAnsiTheme="majorHAnsi"/>
          <w:bCs/>
        </w:rPr>
        <w:t xml:space="preserve"> z </w:t>
      </w:r>
      <w:r w:rsidRPr="00147F55">
        <w:rPr>
          <w:bCs/>
        </w:rPr>
        <w:t>posiłków</w:t>
      </w:r>
      <w:r w:rsidR="00C8787D">
        <w:rPr>
          <w:bCs/>
        </w:rPr>
        <w:t xml:space="preserve"> w</w:t>
      </w:r>
      <w:r w:rsidR="00AA3EA2">
        <w:rPr>
          <w:bCs/>
        </w:rPr>
        <w:t xml:space="preserve"> </w:t>
      </w:r>
      <w:r w:rsidRPr="00147F55">
        <w:rPr>
          <w:bCs/>
        </w:rPr>
        <w:t xml:space="preserve">projekcie oraz </w:t>
      </w:r>
      <w:r w:rsidRPr="00AA3EA2">
        <w:rPr>
          <w:b/>
        </w:rPr>
        <w:t>oświadczenie woli Zamawiającego złożone Wykonawcy w formie pisemnej.</w:t>
      </w:r>
      <w:r w:rsidR="00B43EF7">
        <w:rPr>
          <w:b/>
        </w:rPr>
        <w:t xml:space="preserve"> Zamawiający zastrzega, iż max. wydłużenie realizacji projektu( świadczenia usług cateringowych) w ramach prawa opcji dopuszcza się do 6 miesięcy czyli nie dłużej niż do 2</w:t>
      </w:r>
      <w:r w:rsidR="00F74FE1">
        <w:rPr>
          <w:b/>
        </w:rPr>
        <w:t>8</w:t>
      </w:r>
      <w:r w:rsidR="00B43EF7">
        <w:rPr>
          <w:b/>
        </w:rPr>
        <w:t>.02.2023 r</w:t>
      </w:r>
      <w:r w:rsidR="00B43EF7" w:rsidRPr="00F74FE1">
        <w:rPr>
          <w:b/>
        </w:rPr>
        <w:t>.</w:t>
      </w:r>
      <w:r w:rsidR="00F74FE1" w:rsidRPr="00F74FE1">
        <w:rPr>
          <w:b/>
        </w:rPr>
        <w:t xml:space="preserve"> Zamawiający ma prawo skorzystania z prawa opcji (+/-30 %sztuk obiadów, do 6 miesięcy wydłużenie terminu realizacji projektu)jest to możliwość a nie warunek obligatoryjny. Podane wielkości są maksymalne</w:t>
      </w:r>
      <w:r w:rsidR="00F74FE1">
        <w:rPr>
          <w:b/>
        </w:rPr>
        <w:t>, których Zamawiający nie może przekroczyć</w:t>
      </w:r>
      <w:r w:rsidR="00F74FE1" w:rsidRPr="00F74FE1">
        <w:rPr>
          <w:b/>
        </w:rPr>
        <w:t>.</w:t>
      </w:r>
    </w:p>
    <w:bookmarkEnd w:id="17"/>
    <w:p w14:paraId="2287273D" w14:textId="7AEB8D60" w:rsidR="008E4447" w:rsidRDefault="007306B2" w:rsidP="00046D65">
      <w:pPr>
        <w:pStyle w:val="NormalnyWeb"/>
        <w:spacing w:before="120" w:after="120" w:line="360" w:lineRule="auto"/>
        <w:ind w:left="444" w:hanging="444"/>
        <w:jc w:val="both"/>
        <w:rPr>
          <w:bCs/>
        </w:rPr>
      </w:pPr>
      <w:r>
        <w:rPr>
          <w:bCs/>
        </w:rPr>
        <w:t>-</w:t>
      </w:r>
      <w:r w:rsidR="00046D65">
        <w:rPr>
          <w:bCs/>
        </w:rPr>
        <w:tab/>
      </w:r>
      <w:r w:rsidR="008E4447">
        <w:rPr>
          <w:bCs/>
        </w:rPr>
        <w:t>Zamawiaj</w:t>
      </w:r>
      <w:r w:rsidR="000C31B1">
        <w:rPr>
          <w:bCs/>
        </w:rPr>
        <w:t>ą</w:t>
      </w:r>
      <w:r w:rsidR="008E4447">
        <w:rPr>
          <w:bCs/>
        </w:rPr>
        <w:t>cy nie przewiduje tak jak w gwarantowanym poziomie udzielenia zamówienia wniesienia zabezpieczenia wykonania umowy.</w:t>
      </w:r>
    </w:p>
    <w:p w14:paraId="6308039C" w14:textId="1FABB504" w:rsidR="000C31B1" w:rsidRDefault="007306B2" w:rsidP="00046D65">
      <w:pPr>
        <w:pStyle w:val="NormalnyWeb"/>
        <w:spacing w:before="120" w:after="120" w:line="360" w:lineRule="auto"/>
        <w:ind w:left="444" w:hanging="444"/>
        <w:jc w:val="both"/>
        <w:rPr>
          <w:bCs/>
        </w:rPr>
      </w:pPr>
      <w:r>
        <w:rPr>
          <w:bCs/>
        </w:rPr>
        <w:t>-</w:t>
      </w:r>
      <w:r w:rsidR="00046D65">
        <w:rPr>
          <w:bCs/>
        </w:rPr>
        <w:tab/>
      </w:r>
      <w:r w:rsidR="000C31B1">
        <w:rPr>
          <w:bCs/>
        </w:rPr>
        <w:t xml:space="preserve">Wykonawca nie może domagać się wynagrodzenia, które nie zostało wypłacone po skorzystaniu z prawa opcji przez </w:t>
      </w:r>
      <w:r w:rsidR="00D2729A">
        <w:rPr>
          <w:bCs/>
        </w:rPr>
        <w:t xml:space="preserve">Zamawiającego </w:t>
      </w:r>
      <w:r w:rsidR="000C31B1">
        <w:rPr>
          <w:bCs/>
        </w:rPr>
        <w:t>(zmniejszenie ilości dostarczanych posiłków)</w:t>
      </w:r>
      <w:r w:rsidR="00D2729A">
        <w:rPr>
          <w:bCs/>
        </w:rPr>
        <w:t>.</w:t>
      </w:r>
    </w:p>
    <w:bookmarkEnd w:id="16"/>
    <w:p w14:paraId="54AD89C2" w14:textId="77777777" w:rsidR="00147F55" w:rsidRPr="00147F55" w:rsidRDefault="00147F55" w:rsidP="00147F55">
      <w:pPr>
        <w:widowControl w:val="0"/>
        <w:suppressAutoHyphens/>
        <w:spacing w:line="276" w:lineRule="auto"/>
        <w:outlineLvl w:val="3"/>
        <w:rPr>
          <w:rFonts w:asciiTheme="majorHAnsi" w:eastAsia="Cambria" w:hAnsiTheme="majorHAnsi" w:cs="Cambria"/>
        </w:rPr>
      </w:pPr>
    </w:p>
    <w:tbl>
      <w:tblPr>
        <w:tblW w:w="9072" w:type="dxa"/>
        <w:jc w:val="center"/>
        <w:tblLook w:val="00A0" w:firstRow="1" w:lastRow="0" w:firstColumn="1" w:lastColumn="0" w:noHBand="0" w:noVBand="0"/>
      </w:tblPr>
      <w:tblGrid>
        <w:gridCol w:w="9072"/>
      </w:tblGrid>
      <w:tr w:rsidR="008D0F19" w14:paraId="551CBB46" w14:textId="77777777">
        <w:trPr>
          <w:trHeight w:val="507"/>
          <w:jc w:val="center"/>
        </w:trPr>
        <w:tc>
          <w:tcPr>
            <w:tcW w:w="9072" w:type="dxa"/>
            <w:shd w:val="clear" w:color="auto" w:fill="D9D9D9" w:themeFill="background1" w:themeFillShade="D9"/>
          </w:tcPr>
          <w:p w14:paraId="04234616" w14:textId="77777777" w:rsidR="008D0F19" w:rsidRDefault="006825BA">
            <w:pPr>
              <w:pStyle w:val="Akapitzlist"/>
              <w:suppressAutoHyphens/>
              <w:spacing w:line="276" w:lineRule="auto"/>
              <w:ind w:left="444"/>
              <w:jc w:val="center"/>
              <w:textAlignment w:val="baseline"/>
              <w:rPr>
                <w:rFonts w:asciiTheme="majorHAnsi" w:hAnsiTheme="majorHAnsi"/>
                <w:sz w:val="26"/>
                <w:szCs w:val="26"/>
              </w:rPr>
            </w:pPr>
            <w:r>
              <w:rPr>
                <w:rFonts w:asciiTheme="majorHAnsi" w:hAnsiTheme="majorHAnsi"/>
                <w:sz w:val="26"/>
                <w:szCs w:val="26"/>
              </w:rPr>
              <w:t>Rozdział 25</w:t>
            </w:r>
          </w:p>
          <w:p w14:paraId="584473D6" w14:textId="77777777" w:rsidR="008D0F19" w:rsidRDefault="006825BA">
            <w:pPr>
              <w:pStyle w:val="Akapitzlist"/>
              <w:suppressAutoHyphens/>
              <w:spacing w:line="276" w:lineRule="auto"/>
              <w:ind w:left="444"/>
              <w:jc w:val="center"/>
              <w:textAlignment w:val="baseline"/>
              <w:rPr>
                <w:rFonts w:asciiTheme="majorHAnsi" w:hAnsiTheme="majorHAnsi"/>
              </w:rPr>
            </w:pPr>
            <w:r>
              <w:rPr>
                <w:rFonts w:asciiTheme="majorHAnsi" w:hAnsiTheme="majorHAnsi"/>
                <w:b/>
                <w:sz w:val="26"/>
                <w:szCs w:val="26"/>
              </w:rPr>
              <w:t>KLAUZULA ZATRUDNIENIA</w:t>
            </w:r>
          </w:p>
        </w:tc>
      </w:tr>
      <w:tr w:rsidR="008D0F19"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Default="008D0F19">
            <w:pPr>
              <w:suppressAutoHyphens/>
              <w:spacing w:line="276" w:lineRule="auto"/>
              <w:textAlignment w:val="baseline"/>
              <w:rPr>
                <w:rFonts w:asciiTheme="majorHAnsi" w:hAnsiTheme="majorHAnsi"/>
                <w:sz w:val="26"/>
                <w:szCs w:val="26"/>
              </w:rPr>
            </w:pPr>
          </w:p>
        </w:tc>
      </w:tr>
    </w:tbl>
    <w:p w14:paraId="16A47809"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15"/>
          <w:szCs w:val="15"/>
        </w:rPr>
      </w:pPr>
    </w:p>
    <w:p w14:paraId="3E9DA425" w14:textId="472E84A1" w:rsidR="008D0F19" w:rsidRPr="00147F55" w:rsidRDefault="006825BA" w:rsidP="00147F55">
      <w:pPr>
        <w:suppressAutoHyphens/>
        <w:spacing w:line="360" w:lineRule="auto"/>
        <w:jc w:val="both"/>
      </w:pPr>
      <w:r w:rsidRPr="00147F55">
        <w:rPr>
          <w:b/>
          <w:bCs/>
          <w:color w:val="000000"/>
        </w:rPr>
        <w:t>25.1</w:t>
      </w:r>
      <w:r w:rsidRPr="00147F55">
        <w:rPr>
          <w:color w:val="000000"/>
        </w:rPr>
        <w:t xml:space="preserve"> Zamawiający stosownie do art. 95 ust. 1 ustawy Pzp, określa obowiązek zatrudnienia na podstawie </w:t>
      </w:r>
      <w:r w:rsidRPr="00147F55">
        <w:rPr>
          <w:bCs/>
          <w:color w:val="000000"/>
        </w:rPr>
        <w:t>stosunku pracy</w:t>
      </w:r>
      <w:r w:rsidRPr="00147F55">
        <w:rPr>
          <w:b/>
          <w:color w:val="000000"/>
        </w:rPr>
        <w:t xml:space="preserve"> </w:t>
      </w:r>
      <w:r w:rsidRPr="00147F55">
        <w:rPr>
          <w:color w:val="000000"/>
        </w:rPr>
        <w:t>osób wykonujących następujące czynności w zakresie realizacji zamówienia:</w:t>
      </w:r>
      <w:r w:rsidR="00F20AD4" w:rsidRPr="00147F55">
        <w:rPr>
          <w:color w:val="000000"/>
        </w:rPr>
        <w:t xml:space="preserve"> </w:t>
      </w:r>
      <w:bookmarkStart w:id="18" w:name="_Hlk76456247"/>
      <w:r w:rsidR="00147F55" w:rsidRPr="00147F55">
        <w:t>przygotowanie i dostarczenie posiłków przez osoby wykonujące te czynności podczas  realizacji zamówienia</w:t>
      </w:r>
      <w:bookmarkEnd w:id="18"/>
      <w:r w:rsidR="00D2729A">
        <w:t xml:space="preserve"> </w:t>
      </w:r>
      <w:r w:rsidRPr="00147F55">
        <w:rPr>
          <w:i/>
          <w:color w:val="000000"/>
        </w:rPr>
        <w:t>(obowiązek ten nie dotyczy sytuacji, gdy  usługi te będą wykonywane samodzielnie i osobiście przez osoby fizyczne, prowadzące działalność gospodarczą w postaci tzw. samozatrudnienia, jako podwykonawcy)</w:t>
      </w:r>
      <w:r w:rsidRPr="00147F55">
        <w:rPr>
          <w:color w:val="000000"/>
        </w:rPr>
        <w:t xml:space="preserve"> ,</w:t>
      </w:r>
      <w:r w:rsidRPr="00147F55">
        <w:rPr>
          <w:color w:val="FF0000"/>
        </w:rPr>
        <w:t xml:space="preserve"> </w:t>
      </w:r>
      <w:r w:rsidRPr="00147F55">
        <w:rPr>
          <w:color w:val="000000"/>
        </w:rPr>
        <w:t>jeżeli wykonywanie tych czynności polega na wykonaniu pracy w sposób określony w art.22§1 ustawy z dnia 26 czerwca 1974 r. -Kodeks pracy( Dz. U z 2019 r.poz. 1040,1043 i 1495).</w:t>
      </w:r>
      <w:r w:rsidRPr="00147F55">
        <w:rPr>
          <w:i/>
          <w:color w:val="000000"/>
        </w:rPr>
        <w:t xml:space="preserve"> </w:t>
      </w:r>
      <w:r w:rsidRPr="00147F55">
        <w:rPr>
          <w:color w:val="000000" w:themeColor="text1"/>
        </w:rPr>
        <w:t>Obowiązek ten dotyczy także podwykonawców-wykonawca jest zobowiązany zawrzeć w każdej umowie o podwykonawstwo stosowne zapisy zobowiązujące podwykonawców do zatrudnienia na  podstawie stosunku pracy osoby</w:t>
      </w:r>
      <w:r>
        <w:rPr>
          <w:color w:val="000000" w:themeColor="text1"/>
        </w:rPr>
        <w:t xml:space="preserve"> wykonującej wskazane wyżej czynności. </w:t>
      </w:r>
    </w:p>
    <w:p w14:paraId="40AF0618"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color w:val="000000"/>
          <w:sz w:val="24"/>
          <w:szCs w:val="24"/>
        </w:rPr>
      </w:pPr>
    </w:p>
    <w:p w14:paraId="15899AB7" w14:textId="3EE4327F" w:rsidR="008D0F19" w:rsidRDefault="0022530D" w:rsidP="0022530D">
      <w:pPr>
        <w:pStyle w:val="Kolorowalistaakcent11"/>
        <w:widowControl w:val="0"/>
        <w:shd w:val="clear" w:color="auto" w:fill="FFFFFF"/>
        <w:suppressAutoHyphens/>
        <w:spacing w:line="360" w:lineRule="atLeast"/>
        <w:ind w:left="0"/>
        <w:outlineLvl w:val="3"/>
        <w:rPr>
          <w:rFonts w:asciiTheme="majorHAnsi" w:hAnsiTheme="majorHAnsi"/>
          <w:color w:val="000000"/>
          <w:sz w:val="24"/>
          <w:szCs w:val="24"/>
        </w:rPr>
      </w:pPr>
      <w:r>
        <w:rPr>
          <w:rFonts w:asciiTheme="majorHAnsi" w:hAnsiTheme="majorHAnsi"/>
          <w:b/>
          <w:color w:val="000000"/>
          <w:sz w:val="24"/>
          <w:szCs w:val="24"/>
        </w:rPr>
        <w:t xml:space="preserve">25.2 </w:t>
      </w:r>
      <w:r w:rsidR="006825BA">
        <w:rPr>
          <w:rFonts w:asciiTheme="majorHAnsi" w:hAnsiTheme="majorHAnsi"/>
          <w:color w:val="000000"/>
          <w:sz w:val="24"/>
          <w:szCs w:val="24"/>
        </w:rPr>
        <w:t>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4FE9A694" w14:textId="5EA2F286" w:rsidR="008D0F19" w:rsidRDefault="008D0F19">
      <w:pPr>
        <w:spacing w:line="276" w:lineRule="auto"/>
        <w:rPr>
          <w:rFonts w:asciiTheme="majorHAnsi" w:hAnsiTheme="majorHAnsi" w:cs="Arial"/>
        </w:rPr>
      </w:pPr>
    </w:p>
    <w:p w14:paraId="2C3ED6F2" w14:textId="01C8DAB5" w:rsidR="00D2729A" w:rsidRDefault="00D2729A">
      <w:pPr>
        <w:spacing w:line="276" w:lineRule="auto"/>
        <w:rPr>
          <w:rFonts w:asciiTheme="majorHAnsi" w:hAnsiTheme="majorHAnsi" w:cs="Arial"/>
        </w:rPr>
      </w:pPr>
    </w:p>
    <w:p w14:paraId="117B0E99" w14:textId="77777777" w:rsidR="00D2729A" w:rsidRDefault="00D2729A">
      <w:pPr>
        <w:spacing w:line="276" w:lineRule="auto"/>
        <w:rPr>
          <w:rFonts w:asciiTheme="majorHAnsi" w:hAnsiTheme="majorHAnsi" w:cs="Arial"/>
        </w:rPr>
      </w:pPr>
    </w:p>
    <w:tbl>
      <w:tblPr>
        <w:tblW w:w="9072" w:type="dxa"/>
        <w:jc w:val="center"/>
        <w:tblLook w:val="00A0" w:firstRow="1" w:lastRow="0" w:firstColumn="1" w:lastColumn="0" w:noHBand="0" w:noVBand="0"/>
      </w:tblPr>
      <w:tblGrid>
        <w:gridCol w:w="9072"/>
      </w:tblGrid>
      <w:tr w:rsidR="008D0F19"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26</w:t>
            </w:r>
          </w:p>
          <w:p w14:paraId="40B83AB0"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667FCA22"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p w14:paraId="4F7A6247" w14:textId="77777777" w:rsidR="008D0F19" w:rsidRDefault="008D0F19">
      <w:pPr>
        <w:pStyle w:val="Kolorowalistaakcent11"/>
        <w:widowControl w:val="0"/>
        <w:suppressAutoHyphens/>
        <w:spacing w:line="276" w:lineRule="auto"/>
        <w:ind w:left="0"/>
        <w:outlineLvl w:val="3"/>
        <w:rPr>
          <w:rFonts w:asciiTheme="majorHAnsi" w:hAnsiTheme="majorHAnsi"/>
          <w:vanish/>
          <w:sz w:val="24"/>
          <w:szCs w:val="24"/>
        </w:rPr>
      </w:pPr>
    </w:p>
    <w:p w14:paraId="25191529" w14:textId="77777777" w:rsidR="008D0F19" w:rsidRDefault="006825B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9" w:name="_Hlk59429758"/>
      <w:bookmarkEnd w:id="19"/>
    </w:p>
    <w:p w14:paraId="4E4D97CA" w14:textId="77777777" w:rsidR="008D0F19" w:rsidRDefault="008D0F19">
      <w:pPr>
        <w:spacing w:line="276" w:lineRule="auto"/>
        <w:ind w:left="2832" w:hanging="2832"/>
        <w:jc w:val="both"/>
        <w:rPr>
          <w:rFonts w:asciiTheme="majorHAnsi" w:hAnsiTheme="majorHAnsi" w:cs="Arial"/>
          <w:sz w:val="22"/>
          <w:szCs w:val="22"/>
        </w:rPr>
      </w:pPr>
    </w:p>
    <w:p w14:paraId="11C50EAE" w14:textId="4890D9C4" w:rsidR="008D0F19" w:rsidRPr="00D2729A" w:rsidRDefault="006825BA" w:rsidP="00D2729A">
      <w:pPr>
        <w:spacing w:line="360" w:lineRule="auto"/>
        <w:rPr>
          <w:iCs/>
          <w:color w:val="000000" w:themeColor="text1"/>
        </w:rPr>
      </w:pPr>
      <w:r w:rsidRPr="00D2729A">
        <w:rPr>
          <w:iCs/>
          <w:color w:val="000000" w:themeColor="text1"/>
        </w:rPr>
        <w:t xml:space="preserve">Załącznik Nr 1  </w:t>
      </w:r>
      <w:r w:rsidRPr="00D2729A">
        <w:rPr>
          <w:iCs/>
          <w:color w:val="000000" w:themeColor="text1"/>
        </w:rPr>
        <w:tab/>
        <w:t>Wzór formularza ofertowego</w:t>
      </w:r>
    </w:p>
    <w:p w14:paraId="4FD0EB13" w14:textId="0286A6D4" w:rsidR="008D0F19" w:rsidRPr="00D2729A" w:rsidRDefault="006825BA" w:rsidP="00D2729A">
      <w:pPr>
        <w:spacing w:line="360" w:lineRule="auto"/>
        <w:rPr>
          <w:iCs/>
          <w:color w:val="000000" w:themeColor="text1"/>
        </w:rPr>
      </w:pPr>
      <w:r w:rsidRPr="00D2729A">
        <w:rPr>
          <w:iCs/>
          <w:color w:val="000000" w:themeColor="text1"/>
        </w:rPr>
        <w:t xml:space="preserve">Załącznik Nr 2 </w:t>
      </w:r>
      <w:r w:rsidRPr="00D2729A">
        <w:rPr>
          <w:iCs/>
          <w:color w:val="000000" w:themeColor="text1"/>
        </w:rPr>
        <w:tab/>
        <w:t>Wzór oświadczenia o spełnianiu warunków udziału w postępowaniu</w:t>
      </w:r>
    </w:p>
    <w:p w14:paraId="1CD704C8" w14:textId="13B544AF" w:rsidR="008D0F19" w:rsidRPr="00D2729A" w:rsidRDefault="006825BA" w:rsidP="00D2729A">
      <w:pPr>
        <w:spacing w:line="360" w:lineRule="auto"/>
        <w:rPr>
          <w:iCs/>
          <w:color w:val="000000" w:themeColor="text1"/>
        </w:rPr>
      </w:pPr>
      <w:r w:rsidRPr="00D2729A">
        <w:rPr>
          <w:iCs/>
          <w:color w:val="000000" w:themeColor="text1"/>
        </w:rPr>
        <w:t xml:space="preserve">Załącznik Nr 3  </w:t>
      </w:r>
      <w:r w:rsidRPr="00D2729A">
        <w:rPr>
          <w:iCs/>
          <w:color w:val="000000" w:themeColor="text1"/>
        </w:rPr>
        <w:tab/>
        <w:t>Wzór oświadczenia o braku podstaw do wykluczenia</w:t>
      </w:r>
    </w:p>
    <w:p w14:paraId="7FDF2E11" w14:textId="0CE6F798" w:rsidR="008D0F19" w:rsidRPr="00D2729A" w:rsidRDefault="006825BA" w:rsidP="00D2729A">
      <w:pPr>
        <w:spacing w:line="360" w:lineRule="auto"/>
        <w:rPr>
          <w:iCs/>
          <w:color w:val="000000" w:themeColor="text1"/>
        </w:rPr>
      </w:pPr>
      <w:r w:rsidRPr="00D2729A">
        <w:rPr>
          <w:iCs/>
          <w:color w:val="000000" w:themeColor="text1"/>
        </w:rPr>
        <w:t xml:space="preserve">Załącznik Nr 4  </w:t>
      </w:r>
      <w:r w:rsidRPr="00D2729A">
        <w:rPr>
          <w:iCs/>
          <w:color w:val="000000" w:themeColor="text1"/>
        </w:rPr>
        <w:tab/>
        <w:t>Wykaz  osób</w:t>
      </w:r>
    </w:p>
    <w:p w14:paraId="2FF731F8" w14:textId="75A31845" w:rsidR="008D0F19" w:rsidRPr="00D2729A" w:rsidRDefault="006825BA" w:rsidP="00D2729A">
      <w:pPr>
        <w:spacing w:line="360" w:lineRule="auto"/>
        <w:rPr>
          <w:iCs/>
          <w:color w:val="000000" w:themeColor="text1"/>
        </w:rPr>
      </w:pPr>
      <w:r w:rsidRPr="00D2729A">
        <w:rPr>
          <w:iCs/>
          <w:color w:val="000000" w:themeColor="text1"/>
        </w:rPr>
        <w:t>Załącznik Nr 5</w:t>
      </w:r>
      <w:r w:rsidRPr="00D2729A">
        <w:rPr>
          <w:iCs/>
          <w:color w:val="000000" w:themeColor="text1"/>
        </w:rPr>
        <w:tab/>
      </w:r>
      <w:r w:rsidR="00D2729A" w:rsidRPr="00D2729A">
        <w:rPr>
          <w:iCs/>
          <w:color w:val="000000" w:themeColor="text1"/>
        </w:rPr>
        <w:t>W</w:t>
      </w:r>
      <w:r w:rsidRPr="00D2729A">
        <w:rPr>
          <w:iCs/>
          <w:color w:val="000000" w:themeColor="text1"/>
        </w:rPr>
        <w:t>ykaz usług</w:t>
      </w:r>
    </w:p>
    <w:p w14:paraId="3944D13C" w14:textId="607290C1" w:rsidR="008D0F19" w:rsidRPr="00D2729A" w:rsidRDefault="006825BA" w:rsidP="00D2729A">
      <w:pPr>
        <w:spacing w:line="360" w:lineRule="auto"/>
        <w:rPr>
          <w:iCs/>
          <w:color w:val="000000" w:themeColor="text1"/>
        </w:rPr>
      </w:pPr>
      <w:r w:rsidRPr="00D2729A">
        <w:rPr>
          <w:iCs/>
          <w:color w:val="000000" w:themeColor="text1"/>
        </w:rPr>
        <w:t>Załącznik Nr 6</w:t>
      </w:r>
      <w:r w:rsidR="00D2729A" w:rsidRPr="00D2729A">
        <w:rPr>
          <w:iCs/>
          <w:color w:val="000000" w:themeColor="text1"/>
        </w:rPr>
        <w:tab/>
      </w:r>
      <w:r w:rsidR="00147F55" w:rsidRPr="00D2729A">
        <w:rPr>
          <w:iCs/>
          <w:color w:val="000000" w:themeColor="text1"/>
        </w:rPr>
        <w:t>Projektowane p</w:t>
      </w:r>
      <w:r w:rsidRPr="00D2729A">
        <w:rPr>
          <w:iCs/>
          <w:color w:val="000000" w:themeColor="text1"/>
        </w:rPr>
        <w:t xml:space="preserve">ostanowienia umowne </w:t>
      </w:r>
    </w:p>
    <w:p w14:paraId="33CDC5B4" w14:textId="032A7294" w:rsidR="008D0F19" w:rsidRPr="00D2729A" w:rsidRDefault="006825BA" w:rsidP="00D2729A">
      <w:pPr>
        <w:spacing w:line="360" w:lineRule="auto"/>
        <w:ind w:left="2124" w:hanging="2124"/>
        <w:rPr>
          <w:iCs/>
          <w:color w:val="000000" w:themeColor="text1"/>
        </w:rPr>
      </w:pPr>
      <w:r w:rsidRPr="00D2729A">
        <w:rPr>
          <w:iCs/>
          <w:color w:val="000000" w:themeColor="text1"/>
        </w:rPr>
        <w:t xml:space="preserve">Załącznik Nr  </w:t>
      </w:r>
      <w:r w:rsidR="00147F55" w:rsidRPr="00D2729A">
        <w:rPr>
          <w:iCs/>
          <w:color w:val="000000" w:themeColor="text1"/>
        </w:rPr>
        <w:t>7</w:t>
      </w:r>
      <w:r w:rsidR="00D2729A" w:rsidRPr="00D2729A">
        <w:rPr>
          <w:iCs/>
          <w:color w:val="000000" w:themeColor="text1"/>
        </w:rPr>
        <w:tab/>
      </w:r>
      <w:r w:rsidRPr="00D2729A">
        <w:rPr>
          <w:iCs/>
          <w:color w:val="000000" w:themeColor="text1"/>
        </w:rPr>
        <w:t>Wzór oświadczenia wykonawców wspólnie ubiegających się udzielenie zamówienia – jeżeli dotyczy</w:t>
      </w:r>
    </w:p>
    <w:p w14:paraId="347A88C5" w14:textId="0E7A42DA" w:rsidR="008C2060" w:rsidRDefault="008C2060" w:rsidP="00147F55">
      <w:pPr>
        <w:spacing w:line="360" w:lineRule="auto"/>
        <w:rPr>
          <w:iCs/>
          <w:color w:val="000000" w:themeColor="text1"/>
        </w:rPr>
      </w:pPr>
      <w:r w:rsidRPr="008C2060">
        <w:rPr>
          <w:iCs/>
          <w:color w:val="000000" w:themeColor="text1"/>
        </w:rPr>
        <w:t>Zał</w:t>
      </w:r>
      <w:r>
        <w:rPr>
          <w:iCs/>
          <w:color w:val="000000" w:themeColor="text1"/>
        </w:rPr>
        <w:t>ą</w:t>
      </w:r>
      <w:r w:rsidRPr="008C2060">
        <w:rPr>
          <w:iCs/>
          <w:color w:val="000000" w:themeColor="text1"/>
        </w:rPr>
        <w:t>cznik Nr 8</w:t>
      </w:r>
      <w:r w:rsidR="00D2729A">
        <w:rPr>
          <w:iCs/>
          <w:color w:val="000000" w:themeColor="text1"/>
        </w:rPr>
        <w:tab/>
        <w:t>K</w:t>
      </w:r>
      <w:r w:rsidRPr="008C2060">
        <w:rPr>
          <w:iCs/>
          <w:color w:val="000000" w:themeColor="text1"/>
        </w:rPr>
        <w:t>arta potwierdzająca skorzystanie z usługi cateringowej</w:t>
      </w:r>
    </w:p>
    <w:p w14:paraId="48AF0289" w14:textId="5544716C" w:rsidR="00D2729A" w:rsidRPr="008C2060" w:rsidRDefault="00D2729A" w:rsidP="00147F55">
      <w:pPr>
        <w:spacing w:line="360" w:lineRule="auto"/>
        <w:rPr>
          <w:iCs/>
          <w:color w:val="000000" w:themeColor="text1"/>
        </w:rPr>
      </w:pPr>
      <w:r w:rsidRPr="002058F5">
        <w:rPr>
          <w:iCs/>
          <w:color w:val="000000" w:themeColor="text1"/>
        </w:rPr>
        <w:t>Załącznik Nr 9</w:t>
      </w:r>
      <w:r w:rsidRPr="002058F5">
        <w:rPr>
          <w:iCs/>
          <w:color w:val="000000" w:themeColor="text1"/>
        </w:rPr>
        <w:tab/>
        <w:t>Identyfikator postępowania</w:t>
      </w:r>
    </w:p>
    <w:p w14:paraId="782669EC" w14:textId="77777777" w:rsidR="008D0F19" w:rsidRPr="008C2060" w:rsidRDefault="008D0F19">
      <w:pPr>
        <w:spacing w:line="276" w:lineRule="auto"/>
        <w:ind w:left="2832" w:hanging="2832"/>
        <w:jc w:val="both"/>
        <w:rPr>
          <w:iCs/>
          <w:sz w:val="22"/>
          <w:szCs w:val="22"/>
        </w:rPr>
      </w:pPr>
    </w:p>
    <w:p w14:paraId="74BA7346" w14:textId="082C373A" w:rsidR="008D0F19" w:rsidRDefault="006825BA">
      <w:r>
        <w:rPr>
          <w:noProof/>
        </w:rPr>
        <mc:AlternateContent>
          <mc:Choice Requires="wps">
            <w:drawing>
              <wp:anchor distT="0" distB="0" distL="0" distR="0" simplePos="0" relativeHeight="251658240"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3B5246" w:rsidRDefault="003B5246">
                            <w:pPr>
                              <w:pStyle w:val="Zawartoramki"/>
                            </w:pP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0CCB0" id="Ramka1" o:spid="_x0000_s1026" style="position:absolute;margin-left:254.65pt;margin-top:.05pt;width:263.2pt;height:4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" filled="f" stroked="f">
                <v:textbox>
                  <w:txbxContent>
                    <w:p w14:paraId="1EC4EE49" w14:textId="77777777" w:rsidR="003B5246" w:rsidRDefault="003B5246">
                      <w:pPr>
                        <w:pStyle w:val="Zawartoramki"/>
                      </w:pPr>
                    </w:p>
                  </w:txbxContent>
                </v:textbox>
              </v:rect>
            </w:pict>
          </mc:Fallback>
        </mc:AlternateContent>
      </w:r>
    </w:p>
    <w:sectPr w:rsidR="008D0F19">
      <w:headerReference w:type="default" r:id="rId27"/>
      <w:footerReference w:type="default" r:id="rId28"/>
      <w:headerReference w:type="first" r:id="rId29"/>
      <w:footerReference w:type="first" r:id="rId30"/>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D60EE" w14:textId="77777777" w:rsidR="00217DBD" w:rsidRDefault="00217DBD">
      <w:r>
        <w:separator/>
      </w:r>
    </w:p>
  </w:endnote>
  <w:endnote w:type="continuationSeparator" w:id="0">
    <w:p w14:paraId="752CB7CE" w14:textId="77777777" w:rsidR="00217DBD" w:rsidRDefault="00217DBD">
      <w:r>
        <w:continuationSeparator/>
      </w:r>
    </w:p>
  </w:endnote>
  <w:endnote w:type="continuationNotice" w:id="1">
    <w:p w14:paraId="08E7880A" w14:textId="77777777" w:rsidR="00217DBD" w:rsidRDefault="0021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PL">
    <w:altName w:val="Arial"/>
    <w:charset w:val="EE"/>
    <w:family w:val="roman"/>
    <w:pitch w:val="variable"/>
  </w:font>
  <w:font w:name="Optima">
    <w:charset w:val="EE"/>
    <w:family w:val="roman"/>
    <w:pitch w:val="variable"/>
  </w:font>
  <w:font w:name="Helvetica Neue">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ource Sans Pro">
    <w:altName w:val="DejaVu Sans Condensed"/>
    <w:charset w:val="00"/>
    <w:family w:val="swiss"/>
    <w:pitch w:val="variable"/>
    <w:sig w:usb0="00000001" w:usb1="02000001"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0274" w14:textId="77777777" w:rsidR="003B5246" w:rsidRDefault="003B5246">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101D18">
      <w:rPr>
        <w:rFonts w:ascii="Cambria" w:hAnsi="Cambria"/>
        <w:b/>
        <w:noProof/>
        <w:sz w:val="20"/>
        <w:bdr w:val="single" w:sz="4" w:space="0" w:color="000000"/>
      </w:rPr>
      <w:t>29</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101D18">
      <w:rPr>
        <w:rFonts w:ascii="Cambria" w:hAnsi="Cambria"/>
        <w:b/>
        <w:noProof/>
        <w:sz w:val="20"/>
        <w:bdr w:val="single" w:sz="4" w:space="0" w:color="000000"/>
      </w:rPr>
      <w:t>33</w:t>
    </w:r>
    <w:r>
      <w:rPr>
        <w:rFonts w:ascii="Cambria" w:hAnsi="Cambria"/>
        <w:b/>
        <w:sz w:val="20"/>
        <w:bdr w:val="single" w:sz="4" w:space="0"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FA93" w14:textId="77777777" w:rsidR="003B5246" w:rsidRDefault="003B5246">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101D18">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101D18">
      <w:rPr>
        <w:rFonts w:ascii="Cambria" w:hAnsi="Cambria"/>
        <w:b/>
        <w:noProof/>
        <w:sz w:val="20"/>
        <w:bdr w:val="single" w:sz="4" w:space="0" w:color="000000"/>
      </w:rPr>
      <w:t>33</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C4B7" w14:textId="77777777" w:rsidR="00217DBD" w:rsidRDefault="00217DBD">
      <w:r>
        <w:separator/>
      </w:r>
    </w:p>
  </w:footnote>
  <w:footnote w:type="continuationSeparator" w:id="0">
    <w:p w14:paraId="43653DA5" w14:textId="77777777" w:rsidR="00217DBD" w:rsidRDefault="00217DBD">
      <w:r>
        <w:continuationSeparator/>
      </w:r>
    </w:p>
  </w:footnote>
  <w:footnote w:type="continuationNotice" w:id="1">
    <w:p w14:paraId="34CD717D" w14:textId="77777777" w:rsidR="00217DBD" w:rsidRDefault="00217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90DE" w14:textId="77777777" w:rsidR="003B5246" w:rsidRDefault="003B524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88AF" w14:textId="77777777" w:rsidR="003B5246" w:rsidRDefault="003B524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3"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728"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201A2B2D"/>
    <w:multiLevelType w:val="multilevel"/>
    <w:tmpl w:val="B0C651CC"/>
    <w:lvl w:ilvl="0">
      <w:start w:val="8"/>
      <w:numFmt w:val="decimal"/>
      <w:lvlText w:val="%1."/>
      <w:lvlJc w:val="left"/>
      <w:pPr>
        <w:ind w:left="400" w:hanging="400"/>
      </w:pPr>
      <w:rPr>
        <w:rFonts w:cs="Times New Roman" w:hint="default"/>
        <w:b/>
      </w:rPr>
    </w:lvl>
    <w:lvl w:ilvl="1">
      <w:start w:val="2"/>
      <w:numFmt w:val="decimal"/>
      <w:lvlText w:val="%1.%2."/>
      <w:lvlJc w:val="left"/>
      <w:pPr>
        <w:ind w:left="720" w:hanging="720"/>
      </w:pPr>
      <w:rPr>
        <w:rFonts w:ascii="Cambria" w:hAnsi="Cambria"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1"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DD17579"/>
    <w:multiLevelType w:val="hybridMultilevel"/>
    <w:tmpl w:val="E040BB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7"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0"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27"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1"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4"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5"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1"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7C7D1C66"/>
    <w:multiLevelType w:val="multilevel"/>
    <w:tmpl w:val="DA0CBBF8"/>
    <w:lvl w:ilvl="0">
      <w:start w:val="24"/>
      <w:numFmt w:val="decimal"/>
      <w:lvlText w:val="%1"/>
      <w:lvlJc w:val="left"/>
      <w:pPr>
        <w:ind w:left="444" w:hanging="444"/>
      </w:pPr>
    </w:lvl>
    <w:lvl w:ilvl="1">
      <w:start w:val="1"/>
      <w:numFmt w:val="decimal"/>
      <w:lvlText w:val="%1.%2"/>
      <w:lvlJc w:val="left"/>
      <w:pPr>
        <w:ind w:left="444" w:hanging="444"/>
      </w:pPr>
      <w:rPr>
        <w:b/>
        <w:bCs w:val="0"/>
        <w:color w:val="auto"/>
      </w:rPr>
    </w:lvl>
    <w:lvl w:ilvl="2">
      <w:start w:val="1"/>
      <w:numFmt w:val="decimal"/>
      <w:lvlText w:val="%1.%2.%3"/>
      <w:lvlJc w:val="left"/>
      <w:pPr>
        <w:ind w:left="720" w:hanging="720"/>
      </w:pPr>
    </w:lvl>
    <w:lvl w:ilvl="3">
      <w:start w:val="1"/>
      <w:numFmt w:val="decimal"/>
      <w:lvlText w:val="%1.%2.%3.%4"/>
      <w:lvlJc w:val="left"/>
      <w:pPr>
        <w:ind w:left="1080" w:hanging="1080"/>
      </w:pPr>
      <w:rPr>
        <w:color w:val="auto"/>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7E96258B"/>
    <w:multiLevelType w:val="multilevel"/>
    <w:tmpl w:val="1C183B0A"/>
    <w:lvl w:ilvl="0">
      <w:start w:val="1"/>
      <w:numFmt w:val="decimal"/>
      <w:lvlText w:val="%1)"/>
      <w:lvlJc w:val="left"/>
      <w:pPr>
        <w:ind w:left="2203" w:hanging="360"/>
      </w:pPr>
      <w:rPr>
        <w:rFonts w:cs="Times New Roman" w:hint="default"/>
        <w:b/>
        <w:sz w:val="24"/>
      </w:rPr>
    </w:lvl>
    <w:lvl w:ilvl="1">
      <w:start w:val="1"/>
      <w:numFmt w:val="lowerLetter"/>
      <w:lvlText w:val="%2)"/>
      <w:lvlJc w:val="left"/>
      <w:pPr>
        <w:ind w:left="2149" w:hanging="360"/>
      </w:pPr>
      <w:rPr>
        <w:rFonts w:cs="Times New Roman" w:hint="default"/>
        <w:b w:val="0"/>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hint="default"/>
        <w:b w:val="0"/>
        <w:i w:val="0"/>
        <w:color w:val="00000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num w:numId="1">
    <w:abstractNumId w:val="40"/>
  </w:num>
  <w:num w:numId="2">
    <w:abstractNumId w:val="43"/>
  </w:num>
  <w:num w:numId="3">
    <w:abstractNumId w:val="27"/>
  </w:num>
  <w:num w:numId="4">
    <w:abstractNumId w:val="16"/>
  </w:num>
  <w:num w:numId="5">
    <w:abstractNumId w:val="1"/>
  </w:num>
  <w:num w:numId="6">
    <w:abstractNumId w:val="8"/>
  </w:num>
  <w:num w:numId="7">
    <w:abstractNumId w:val="37"/>
  </w:num>
  <w:num w:numId="8">
    <w:abstractNumId w:val="25"/>
  </w:num>
  <w:num w:numId="9">
    <w:abstractNumId w:val="9"/>
  </w:num>
  <w:num w:numId="10">
    <w:abstractNumId w:val="7"/>
  </w:num>
  <w:num w:numId="11">
    <w:abstractNumId w:val="31"/>
  </w:num>
  <w:num w:numId="12">
    <w:abstractNumId w:val="23"/>
  </w:num>
  <w:num w:numId="13">
    <w:abstractNumId w:val="35"/>
  </w:num>
  <w:num w:numId="14">
    <w:abstractNumId w:val="5"/>
  </w:num>
  <w:num w:numId="15">
    <w:abstractNumId w:val="18"/>
  </w:num>
  <w:num w:numId="16">
    <w:abstractNumId w:val="29"/>
  </w:num>
  <w:num w:numId="17">
    <w:abstractNumId w:val="24"/>
  </w:num>
  <w:num w:numId="18">
    <w:abstractNumId w:val="19"/>
  </w:num>
  <w:num w:numId="19">
    <w:abstractNumId w:val="33"/>
  </w:num>
  <w:num w:numId="20">
    <w:abstractNumId w:val="32"/>
  </w:num>
  <w:num w:numId="21">
    <w:abstractNumId w:val="28"/>
  </w:num>
  <w:num w:numId="22">
    <w:abstractNumId w:val="13"/>
  </w:num>
  <w:num w:numId="23">
    <w:abstractNumId w:val="0"/>
  </w:num>
  <w:num w:numId="24">
    <w:abstractNumId w:val="2"/>
  </w:num>
  <w:num w:numId="25">
    <w:abstractNumId w:val="38"/>
  </w:num>
  <w:num w:numId="26">
    <w:abstractNumId w:val="15"/>
  </w:num>
  <w:num w:numId="27">
    <w:abstractNumId w:val="6"/>
  </w:num>
  <w:num w:numId="28">
    <w:abstractNumId w:val="26"/>
  </w:num>
  <w:num w:numId="29">
    <w:abstractNumId w:val="21"/>
  </w:num>
  <w:num w:numId="30">
    <w:abstractNumId w:val="41"/>
  </w:num>
  <w:num w:numId="31">
    <w:abstractNumId w:val="3"/>
  </w:num>
  <w:num w:numId="32">
    <w:abstractNumId w:val="39"/>
  </w:num>
  <w:num w:numId="33">
    <w:abstractNumId w:val="10"/>
  </w:num>
  <w:num w:numId="34">
    <w:abstractNumId w:val="4"/>
  </w:num>
  <w:num w:numId="35">
    <w:abstractNumId w:val="17"/>
  </w:num>
  <w:num w:numId="36">
    <w:abstractNumId w:val="20"/>
  </w:num>
  <w:num w:numId="37">
    <w:abstractNumId w:val="34"/>
  </w:num>
  <w:num w:numId="38">
    <w:abstractNumId w:val="36"/>
  </w:num>
  <w:num w:numId="39">
    <w:abstractNumId w:val="30"/>
  </w:num>
  <w:num w:numId="40">
    <w:abstractNumId w:val="22"/>
  </w:num>
  <w:num w:numId="41">
    <w:abstractNumId w:val="11"/>
  </w:num>
  <w:num w:numId="42">
    <w:abstractNumId w:val="42"/>
  </w:num>
  <w:num w:numId="43">
    <w:abstractNumId w:val="14"/>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19"/>
    <w:rsid w:val="00007585"/>
    <w:rsid w:val="0002233D"/>
    <w:rsid w:val="00044A3B"/>
    <w:rsid w:val="00046D65"/>
    <w:rsid w:val="00060413"/>
    <w:rsid w:val="000618C5"/>
    <w:rsid w:val="000B3AA8"/>
    <w:rsid w:val="000C31B1"/>
    <w:rsid w:val="000E0220"/>
    <w:rsid w:val="000E02E4"/>
    <w:rsid w:val="000F286C"/>
    <w:rsid w:val="00101933"/>
    <w:rsid w:val="00101D18"/>
    <w:rsid w:val="001100C6"/>
    <w:rsid w:val="00147F55"/>
    <w:rsid w:val="00152A20"/>
    <w:rsid w:val="0018568B"/>
    <w:rsid w:val="001B761C"/>
    <w:rsid w:val="001C4482"/>
    <w:rsid w:val="001F43E7"/>
    <w:rsid w:val="001F5114"/>
    <w:rsid w:val="001F7715"/>
    <w:rsid w:val="002058F5"/>
    <w:rsid w:val="00211F28"/>
    <w:rsid w:val="00217DBD"/>
    <w:rsid w:val="00222D2B"/>
    <w:rsid w:val="0022530D"/>
    <w:rsid w:val="00227883"/>
    <w:rsid w:val="00245EE4"/>
    <w:rsid w:val="00282D08"/>
    <w:rsid w:val="002C1D1D"/>
    <w:rsid w:val="002D62A4"/>
    <w:rsid w:val="002F4466"/>
    <w:rsid w:val="00300916"/>
    <w:rsid w:val="00326C37"/>
    <w:rsid w:val="00334EDC"/>
    <w:rsid w:val="00353DB3"/>
    <w:rsid w:val="0038131E"/>
    <w:rsid w:val="003A2704"/>
    <w:rsid w:val="003B5246"/>
    <w:rsid w:val="003D212E"/>
    <w:rsid w:val="003E2A2F"/>
    <w:rsid w:val="003F323C"/>
    <w:rsid w:val="003F7A75"/>
    <w:rsid w:val="00404CDD"/>
    <w:rsid w:val="00407F18"/>
    <w:rsid w:val="00411355"/>
    <w:rsid w:val="00413979"/>
    <w:rsid w:val="00435847"/>
    <w:rsid w:val="00437648"/>
    <w:rsid w:val="0046020E"/>
    <w:rsid w:val="004727C1"/>
    <w:rsid w:val="00492056"/>
    <w:rsid w:val="00494364"/>
    <w:rsid w:val="004E4C7B"/>
    <w:rsid w:val="004F400A"/>
    <w:rsid w:val="00512AEB"/>
    <w:rsid w:val="00512CBB"/>
    <w:rsid w:val="00513629"/>
    <w:rsid w:val="0051583E"/>
    <w:rsid w:val="00527238"/>
    <w:rsid w:val="00583EDC"/>
    <w:rsid w:val="005E5234"/>
    <w:rsid w:val="005F62E9"/>
    <w:rsid w:val="00604F77"/>
    <w:rsid w:val="00644B60"/>
    <w:rsid w:val="00651A0F"/>
    <w:rsid w:val="006576C4"/>
    <w:rsid w:val="006624F1"/>
    <w:rsid w:val="00666C88"/>
    <w:rsid w:val="006825BA"/>
    <w:rsid w:val="00684801"/>
    <w:rsid w:val="00694950"/>
    <w:rsid w:val="006B1BE4"/>
    <w:rsid w:val="006C3855"/>
    <w:rsid w:val="006C6F07"/>
    <w:rsid w:val="00717E0A"/>
    <w:rsid w:val="007306B2"/>
    <w:rsid w:val="007332A9"/>
    <w:rsid w:val="00777210"/>
    <w:rsid w:val="007809EF"/>
    <w:rsid w:val="007819C9"/>
    <w:rsid w:val="007B7FB8"/>
    <w:rsid w:val="007D4DE2"/>
    <w:rsid w:val="007D670A"/>
    <w:rsid w:val="007F3BF8"/>
    <w:rsid w:val="00804B6C"/>
    <w:rsid w:val="00822EB0"/>
    <w:rsid w:val="00824C26"/>
    <w:rsid w:val="00830CCA"/>
    <w:rsid w:val="00841F11"/>
    <w:rsid w:val="00862C2E"/>
    <w:rsid w:val="00863707"/>
    <w:rsid w:val="0089641C"/>
    <w:rsid w:val="008A18B7"/>
    <w:rsid w:val="008C2060"/>
    <w:rsid w:val="008D0F19"/>
    <w:rsid w:val="008E4447"/>
    <w:rsid w:val="008E44AE"/>
    <w:rsid w:val="008F4CEB"/>
    <w:rsid w:val="008F5967"/>
    <w:rsid w:val="00905AFF"/>
    <w:rsid w:val="00944F17"/>
    <w:rsid w:val="00967D07"/>
    <w:rsid w:val="0098584A"/>
    <w:rsid w:val="00986390"/>
    <w:rsid w:val="009B7C03"/>
    <w:rsid w:val="009D166E"/>
    <w:rsid w:val="009D5822"/>
    <w:rsid w:val="009D7E32"/>
    <w:rsid w:val="00A05C9D"/>
    <w:rsid w:val="00A11FF2"/>
    <w:rsid w:val="00A2334A"/>
    <w:rsid w:val="00A252C1"/>
    <w:rsid w:val="00A33EF0"/>
    <w:rsid w:val="00A5272A"/>
    <w:rsid w:val="00A70EDF"/>
    <w:rsid w:val="00A826A1"/>
    <w:rsid w:val="00A926B8"/>
    <w:rsid w:val="00AA2AAF"/>
    <w:rsid w:val="00AA3EA2"/>
    <w:rsid w:val="00AC6279"/>
    <w:rsid w:val="00AE1D65"/>
    <w:rsid w:val="00B03717"/>
    <w:rsid w:val="00B24D12"/>
    <w:rsid w:val="00B36BF9"/>
    <w:rsid w:val="00B36DC8"/>
    <w:rsid w:val="00B43EF7"/>
    <w:rsid w:val="00B50E25"/>
    <w:rsid w:val="00B621C7"/>
    <w:rsid w:val="00B66DD9"/>
    <w:rsid w:val="00B96086"/>
    <w:rsid w:val="00BC1E5A"/>
    <w:rsid w:val="00BD0C3C"/>
    <w:rsid w:val="00BF1400"/>
    <w:rsid w:val="00C05CD1"/>
    <w:rsid w:val="00C11358"/>
    <w:rsid w:val="00C13A96"/>
    <w:rsid w:val="00C8787D"/>
    <w:rsid w:val="00CC2AF6"/>
    <w:rsid w:val="00D00202"/>
    <w:rsid w:val="00D13B92"/>
    <w:rsid w:val="00D17C9F"/>
    <w:rsid w:val="00D2729A"/>
    <w:rsid w:val="00D57B58"/>
    <w:rsid w:val="00D66BA0"/>
    <w:rsid w:val="00D8484D"/>
    <w:rsid w:val="00DA68DB"/>
    <w:rsid w:val="00DB2998"/>
    <w:rsid w:val="00DD6FA9"/>
    <w:rsid w:val="00DF0764"/>
    <w:rsid w:val="00E24035"/>
    <w:rsid w:val="00E61000"/>
    <w:rsid w:val="00E706F8"/>
    <w:rsid w:val="00E7279E"/>
    <w:rsid w:val="00EA28C0"/>
    <w:rsid w:val="00EA5F64"/>
    <w:rsid w:val="00F07966"/>
    <w:rsid w:val="00F171D6"/>
    <w:rsid w:val="00F20AD4"/>
    <w:rsid w:val="00F231A0"/>
    <w:rsid w:val="00F30A91"/>
    <w:rsid w:val="00F342C5"/>
    <w:rsid w:val="00F374FE"/>
    <w:rsid w:val="00F42421"/>
    <w:rsid w:val="00F42F21"/>
    <w:rsid w:val="00F43AB7"/>
    <w:rsid w:val="00F667A3"/>
    <w:rsid w:val="00F74FE1"/>
    <w:rsid w:val="00F95E71"/>
    <w:rsid w:val="00FA793C"/>
    <w:rsid w:val="00FB174F"/>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AFA48B27-C6E4-46FE-8653-5D7DF13D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customStyle="1" w:styleId="Nierozpoznanawzmianka5">
    <w:name w:val="Nierozpoznana wzmianka5"/>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99"/>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 w:type="character" w:customStyle="1" w:styleId="UnresolvedMention">
    <w:name w:val="Unresolved Mention"/>
    <w:basedOn w:val="Domylnaczcionkaakapitu"/>
    <w:uiPriority w:val="99"/>
    <w:semiHidden/>
    <w:unhideWhenUsed/>
    <w:rsid w:val="007D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gopssuszec@gopssuszec.wizja.net"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gopssuszec@gopssuszec.wizja.ne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gopssuszec@gopssuszec.wizja.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BBE7A0-8F41-4051-BC40-A22B51C4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10426</Words>
  <Characters>62560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EwaB</cp:lastModifiedBy>
  <cp:revision>5</cp:revision>
  <cp:lastPrinted>2021-04-29T13:04:00Z</cp:lastPrinted>
  <dcterms:created xsi:type="dcterms:W3CDTF">2021-07-22T07:40:00Z</dcterms:created>
  <dcterms:modified xsi:type="dcterms:W3CDTF">2021-07-22T09:57:00Z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